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0CCF" w:rsidRDefault="006D0CCF" w:rsidP="006D0CCF">
      <w:r>
        <w:rPr>
          <w:rFonts w:hint="eastAsia"/>
        </w:rPr>
        <w:t>附件</w:t>
      </w:r>
      <w:r>
        <w:rPr>
          <w:rFonts w:hint="eastAsia"/>
        </w:rPr>
        <w:t>1</w:t>
      </w:r>
    </w:p>
    <w:p w:rsidR="006D0CCF" w:rsidRPr="002B3C1B" w:rsidRDefault="006D0CCF" w:rsidP="006D0CCF">
      <w:pPr>
        <w:spacing w:line="360" w:lineRule="auto"/>
        <w:jc w:val="center"/>
        <w:rPr>
          <w:rFonts w:asciiTheme="majorEastAsia" w:eastAsiaTheme="majorEastAsia" w:hAnsiTheme="majorEastAsia"/>
          <w:sz w:val="36"/>
          <w:szCs w:val="36"/>
        </w:rPr>
      </w:pPr>
      <w:r w:rsidRPr="002B3C1B">
        <w:rPr>
          <w:rFonts w:asciiTheme="majorEastAsia" w:eastAsiaTheme="majorEastAsia" w:hAnsiTheme="majorEastAsia" w:hint="eastAsia"/>
          <w:sz w:val="36"/>
          <w:szCs w:val="36"/>
        </w:rPr>
        <w:t>市推进社会信用体系建设有关重点工作任务分解表</w:t>
      </w:r>
    </w:p>
    <w:tbl>
      <w:tblPr>
        <w:tblStyle w:val="a3"/>
        <w:tblW w:w="0" w:type="auto"/>
        <w:tblLook w:val="04A0" w:firstRow="1" w:lastRow="0" w:firstColumn="1" w:lastColumn="0" w:noHBand="0" w:noVBand="1"/>
      </w:tblPr>
      <w:tblGrid>
        <w:gridCol w:w="959"/>
        <w:gridCol w:w="6662"/>
        <w:gridCol w:w="2552"/>
        <w:gridCol w:w="1842"/>
        <w:gridCol w:w="2159"/>
      </w:tblGrid>
      <w:tr w:rsidR="006D0CCF" w:rsidRPr="00573D9D" w:rsidTr="00776324">
        <w:trPr>
          <w:trHeight w:val="803"/>
        </w:trPr>
        <w:tc>
          <w:tcPr>
            <w:tcW w:w="959" w:type="dxa"/>
            <w:vAlign w:val="center"/>
          </w:tcPr>
          <w:p w:rsidR="006D0CCF" w:rsidRPr="00F01D13" w:rsidRDefault="006D0CCF" w:rsidP="00776324">
            <w:pPr>
              <w:jc w:val="center"/>
              <w:rPr>
                <w:sz w:val="21"/>
                <w:szCs w:val="21"/>
              </w:rPr>
            </w:pPr>
            <w:r w:rsidRPr="00F01D13">
              <w:rPr>
                <w:rFonts w:hint="eastAsia"/>
                <w:sz w:val="21"/>
                <w:szCs w:val="21"/>
              </w:rPr>
              <w:t>序</w:t>
            </w:r>
            <w:r>
              <w:rPr>
                <w:rFonts w:hint="eastAsia"/>
                <w:sz w:val="21"/>
                <w:szCs w:val="21"/>
              </w:rPr>
              <w:t xml:space="preserve">  </w:t>
            </w:r>
            <w:r w:rsidRPr="00F01D13">
              <w:rPr>
                <w:rFonts w:hint="eastAsia"/>
                <w:sz w:val="21"/>
                <w:szCs w:val="21"/>
              </w:rPr>
              <w:t>号</w:t>
            </w:r>
          </w:p>
        </w:tc>
        <w:tc>
          <w:tcPr>
            <w:tcW w:w="6662" w:type="dxa"/>
            <w:vAlign w:val="center"/>
          </w:tcPr>
          <w:p w:rsidR="006D0CCF" w:rsidRPr="00F01D13" w:rsidRDefault="006D0CCF" w:rsidP="00776324">
            <w:pPr>
              <w:jc w:val="center"/>
              <w:rPr>
                <w:sz w:val="21"/>
                <w:szCs w:val="21"/>
              </w:rPr>
            </w:pPr>
            <w:r w:rsidRPr="00F01D13">
              <w:rPr>
                <w:rFonts w:hint="eastAsia"/>
                <w:sz w:val="21"/>
                <w:szCs w:val="21"/>
              </w:rPr>
              <w:t>重</w:t>
            </w:r>
            <w:r>
              <w:rPr>
                <w:rFonts w:hint="eastAsia"/>
                <w:sz w:val="21"/>
                <w:szCs w:val="21"/>
              </w:rPr>
              <w:t xml:space="preserve">  </w:t>
            </w:r>
            <w:r w:rsidRPr="00F01D13">
              <w:rPr>
                <w:rFonts w:hint="eastAsia"/>
                <w:sz w:val="21"/>
                <w:szCs w:val="21"/>
              </w:rPr>
              <w:t>点</w:t>
            </w:r>
            <w:r>
              <w:rPr>
                <w:rFonts w:hint="eastAsia"/>
                <w:sz w:val="21"/>
                <w:szCs w:val="21"/>
              </w:rPr>
              <w:t xml:space="preserve">  </w:t>
            </w:r>
            <w:r w:rsidRPr="00F01D13">
              <w:rPr>
                <w:rFonts w:hint="eastAsia"/>
                <w:sz w:val="21"/>
                <w:szCs w:val="21"/>
              </w:rPr>
              <w:t>工</w:t>
            </w:r>
            <w:r>
              <w:rPr>
                <w:rFonts w:hint="eastAsia"/>
                <w:sz w:val="21"/>
                <w:szCs w:val="21"/>
              </w:rPr>
              <w:t xml:space="preserve">  </w:t>
            </w:r>
            <w:r w:rsidRPr="00F01D13">
              <w:rPr>
                <w:rFonts w:hint="eastAsia"/>
                <w:sz w:val="21"/>
                <w:szCs w:val="21"/>
              </w:rPr>
              <w:t>作</w:t>
            </w:r>
            <w:r>
              <w:rPr>
                <w:rFonts w:hint="eastAsia"/>
                <w:sz w:val="21"/>
                <w:szCs w:val="21"/>
              </w:rPr>
              <w:t xml:space="preserve">  </w:t>
            </w:r>
            <w:r>
              <w:rPr>
                <w:rFonts w:hint="eastAsia"/>
                <w:sz w:val="21"/>
                <w:szCs w:val="21"/>
              </w:rPr>
              <w:t>任</w:t>
            </w:r>
            <w:r>
              <w:rPr>
                <w:rFonts w:hint="eastAsia"/>
                <w:sz w:val="21"/>
                <w:szCs w:val="21"/>
              </w:rPr>
              <w:t xml:space="preserve">  </w:t>
            </w:r>
            <w:proofErr w:type="gramStart"/>
            <w:r>
              <w:rPr>
                <w:rFonts w:hint="eastAsia"/>
                <w:sz w:val="21"/>
                <w:szCs w:val="21"/>
              </w:rPr>
              <w:t>务</w:t>
            </w:r>
            <w:proofErr w:type="gramEnd"/>
          </w:p>
        </w:tc>
        <w:tc>
          <w:tcPr>
            <w:tcW w:w="2552" w:type="dxa"/>
            <w:vAlign w:val="center"/>
          </w:tcPr>
          <w:p w:rsidR="006D0CCF" w:rsidRPr="00F01D13" w:rsidRDefault="006D0CCF" w:rsidP="00776324">
            <w:pPr>
              <w:jc w:val="center"/>
              <w:rPr>
                <w:sz w:val="21"/>
                <w:szCs w:val="21"/>
              </w:rPr>
            </w:pPr>
            <w:r w:rsidRPr="00F01D13">
              <w:rPr>
                <w:rFonts w:hint="eastAsia"/>
                <w:sz w:val="21"/>
                <w:szCs w:val="21"/>
              </w:rPr>
              <w:t>牵</w:t>
            </w:r>
            <w:r>
              <w:rPr>
                <w:rFonts w:hint="eastAsia"/>
                <w:sz w:val="21"/>
                <w:szCs w:val="21"/>
              </w:rPr>
              <w:t xml:space="preserve">  </w:t>
            </w:r>
            <w:r w:rsidRPr="00F01D13">
              <w:rPr>
                <w:rFonts w:hint="eastAsia"/>
                <w:sz w:val="21"/>
                <w:szCs w:val="21"/>
              </w:rPr>
              <w:t>头</w:t>
            </w:r>
            <w:r>
              <w:rPr>
                <w:rFonts w:hint="eastAsia"/>
                <w:sz w:val="21"/>
                <w:szCs w:val="21"/>
              </w:rPr>
              <w:t xml:space="preserve">  </w:t>
            </w:r>
            <w:r w:rsidRPr="00F01D13">
              <w:rPr>
                <w:rFonts w:hint="eastAsia"/>
                <w:sz w:val="21"/>
                <w:szCs w:val="21"/>
              </w:rPr>
              <w:t>单</w:t>
            </w:r>
            <w:r>
              <w:rPr>
                <w:rFonts w:hint="eastAsia"/>
                <w:sz w:val="21"/>
                <w:szCs w:val="21"/>
              </w:rPr>
              <w:t xml:space="preserve">  </w:t>
            </w:r>
            <w:r w:rsidRPr="00F01D13">
              <w:rPr>
                <w:rFonts w:hint="eastAsia"/>
                <w:sz w:val="21"/>
                <w:szCs w:val="21"/>
              </w:rPr>
              <w:t>位</w:t>
            </w:r>
          </w:p>
        </w:tc>
        <w:tc>
          <w:tcPr>
            <w:tcW w:w="1842" w:type="dxa"/>
            <w:vAlign w:val="center"/>
          </w:tcPr>
          <w:p w:rsidR="006D0CCF" w:rsidRPr="00F01D13" w:rsidRDefault="006D0CCF" w:rsidP="00776324">
            <w:pPr>
              <w:jc w:val="center"/>
              <w:rPr>
                <w:sz w:val="21"/>
                <w:szCs w:val="21"/>
              </w:rPr>
            </w:pPr>
            <w:proofErr w:type="gramStart"/>
            <w:r w:rsidRPr="00F01D13">
              <w:rPr>
                <w:rFonts w:hint="eastAsia"/>
                <w:sz w:val="21"/>
                <w:szCs w:val="21"/>
              </w:rPr>
              <w:t>责</w:t>
            </w:r>
            <w:proofErr w:type="gramEnd"/>
            <w:r>
              <w:rPr>
                <w:rFonts w:hint="eastAsia"/>
                <w:sz w:val="21"/>
                <w:szCs w:val="21"/>
              </w:rPr>
              <w:t xml:space="preserve">  </w:t>
            </w:r>
            <w:r w:rsidRPr="00F01D13">
              <w:rPr>
                <w:rFonts w:hint="eastAsia"/>
                <w:sz w:val="21"/>
                <w:szCs w:val="21"/>
              </w:rPr>
              <w:t>任</w:t>
            </w:r>
            <w:r>
              <w:rPr>
                <w:rFonts w:hint="eastAsia"/>
                <w:sz w:val="21"/>
                <w:szCs w:val="21"/>
              </w:rPr>
              <w:t xml:space="preserve">  </w:t>
            </w:r>
            <w:r w:rsidRPr="00F01D13">
              <w:rPr>
                <w:rFonts w:hint="eastAsia"/>
                <w:sz w:val="21"/>
                <w:szCs w:val="21"/>
              </w:rPr>
              <w:t>单</w:t>
            </w:r>
            <w:r>
              <w:rPr>
                <w:rFonts w:hint="eastAsia"/>
                <w:sz w:val="21"/>
                <w:szCs w:val="21"/>
              </w:rPr>
              <w:t xml:space="preserve">  </w:t>
            </w:r>
            <w:r w:rsidRPr="00F01D13">
              <w:rPr>
                <w:rFonts w:hint="eastAsia"/>
                <w:sz w:val="21"/>
                <w:szCs w:val="21"/>
              </w:rPr>
              <w:t>位</w:t>
            </w:r>
          </w:p>
        </w:tc>
        <w:tc>
          <w:tcPr>
            <w:tcW w:w="2159" w:type="dxa"/>
            <w:vAlign w:val="center"/>
          </w:tcPr>
          <w:p w:rsidR="006D0CCF" w:rsidRPr="00F01D13" w:rsidRDefault="006D0CCF" w:rsidP="00776324">
            <w:pPr>
              <w:jc w:val="center"/>
              <w:rPr>
                <w:sz w:val="21"/>
                <w:szCs w:val="21"/>
              </w:rPr>
            </w:pPr>
            <w:r w:rsidRPr="00F01D13">
              <w:rPr>
                <w:rFonts w:hint="eastAsia"/>
                <w:sz w:val="21"/>
                <w:szCs w:val="21"/>
              </w:rPr>
              <w:t>工作任务及时限要求</w:t>
            </w:r>
          </w:p>
        </w:tc>
      </w:tr>
      <w:tr w:rsidR="006D0CCF" w:rsidRPr="00573D9D" w:rsidTr="00776324">
        <w:trPr>
          <w:trHeight w:val="700"/>
        </w:trPr>
        <w:tc>
          <w:tcPr>
            <w:tcW w:w="959" w:type="dxa"/>
            <w:vAlign w:val="center"/>
          </w:tcPr>
          <w:p w:rsidR="006D0CCF" w:rsidRPr="009A7A61" w:rsidRDefault="006D0CCF" w:rsidP="00776324">
            <w:pPr>
              <w:jc w:val="center"/>
              <w:rPr>
                <w:rFonts w:ascii="仿宋" w:eastAsia="仿宋" w:hAnsi="仿宋"/>
                <w:sz w:val="21"/>
                <w:szCs w:val="21"/>
              </w:rPr>
            </w:pPr>
            <w:r w:rsidRPr="009A7A61">
              <w:rPr>
                <w:rFonts w:ascii="仿宋" w:eastAsia="仿宋" w:hAnsi="仿宋" w:hint="eastAsia"/>
                <w:sz w:val="21"/>
                <w:szCs w:val="21"/>
              </w:rPr>
              <w:t>1</w:t>
            </w:r>
          </w:p>
        </w:tc>
        <w:tc>
          <w:tcPr>
            <w:tcW w:w="6662" w:type="dxa"/>
            <w:vAlign w:val="center"/>
          </w:tcPr>
          <w:p w:rsidR="006D0CCF" w:rsidRPr="009A7A61" w:rsidRDefault="006D0CCF" w:rsidP="00776324">
            <w:pPr>
              <w:rPr>
                <w:rFonts w:ascii="仿宋" w:eastAsia="仿宋" w:hAnsi="仿宋"/>
                <w:sz w:val="21"/>
                <w:szCs w:val="21"/>
              </w:rPr>
            </w:pPr>
            <w:r w:rsidRPr="009A7A61">
              <w:rPr>
                <w:rFonts w:ascii="仿宋" w:eastAsia="仿宋" w:hAnsi="仿宋" w:hint="eastAsia"/>
                <w:sz w:val="21"/>
                <w:szCs w:val="21"/>
              </w:rPr>
              <w:t>市级政务大厅接入市级信用信息共享平台，并与省信用信息共享平台互联互通。</w:t>
            </w:r>
          </w:p>
        </w:tc>
        <w:tc>
          <w:tcPr>
            <w:tcW w:w="2552" w:type="dxa"/>
            <w:vAlign w:val="center"/>
          </w:tcPr>
          <w:p w:rsidR="006D0CCF" w:rsidRPr="009A7A61" w:rsidRDefault="006D0CCF" w:rsidP="00776324">
            <w:pPr>
              <w:jc w:val="center"/>
              <w:rPr>
                <w:rFonts w:ascii="仿宋" w:eastAsia="仿宋" w:hAnsi="仿宋"/>
                <w:sz w:val="21"/>
                <w:szCs w:val="21"/>
              </w:rPr>
            </w:pPr>
            <w:r w:rsidRPr="009A7A61">
              <w:rPr>
                <w:rFonts w:ascii="仿宋" w:eastAsia="仿宋" w:hAnsi="仿宋" w:hint="eastAsia"/>
                <w:sz w:val="21"/>
                <w:szCs w:val="21"/>
              </w:rPr>
              <w:t>市信息中心</w:t>
            </w:r>
          </w:p>
        </w:tc>
        <w:tc>
          <w:tcPr>
            <w:tcW w:w="1842" w:type="dxa"/>
            <w:vAlign w:val="center"/>
          </w:tcPr>
          <w:p w:rsidR="006D0CCF" w:rsidRPr="009A7A61" w:rsidRDefault="006D0CCF" w:rsidP="00776324">
            <w:pPr>
              <w:jc w:val="center"/>
              <w:rPr>
                <w:rFonts w:ascii="仿宋" w:eastAsia="仿宋" w:hAnsi="仿宋"/>
                <w:sz w:val="21"/>
                <w:szCs w:val="21"/>
              </w:rPr>
            </w:pPr>
            <w:r w:rsidRPr="009A7A61">
              <w:rPr>
                <w:rFonts w:ascii="仿宋" w:eastAsia="仿宋" w:hAnsi="仿宋" w:hint="eastAsia"/>
                <w:sz w:val="21"/>
                <w:szCs w:val="21"/>
              </w:rPr>
              <w:t>市行政审批中心</w:t>
            </w:r>
          </w:p>
        </w:tc>
        <w:tc>
          <w:tcPr>
            <w:tcW w:w="2159" w:type="dxa"/>
            <w:vAlign w:val="center"/>
          </w:tcPr>
          <w:p w:rsidR="006D0CCF" w:rsidRPr="009A7A61" w:rsidRDefault="006D0CCF" w:rsidP="00776324">
            <w:pPr>
              <w:jc w:val="center"/>
              <w:rPr>
                <w:rFonts w:ascii="仿宋" w:eastAsia="仿宋" w:hAnsi="仿宋"/>
                <w:sz w:val="21"/>
                <w:szCs w:val="21"/>
              </w:rPr>
            </w:pPr>
            <w:r w:rsidRPr="009A7A61">
              <w:rPr>
                <w:rFonts w:ascii="仿宋" w:eastAsia="仿宋" w:hAnsi="仿宋" w:hint="eastAsia"/>
                <w:sz w:val="21"/>
                <w:szCs w:val="21"/>
              </w:rPr>
              <w:t>11月20日前</w:t>
            </w:r>
          </w:p>
        </w:tc>
      </w:tr>
      <w:tr w:rsidR="006D0CCF" w:rsidRPr="00573D9D" w:rsidTr="00776324">
        <w:trPr>
          <w:trHeight w:val="1123"/>
        </w:trPr>
        <w:tc>
          <w:tcPr>
            <w:tcW w:w="959" w:type="dxa"/>
            <w:vAlign w:val="center"/>
          </w:tcPr>
          <w:p w:rsidR="006D0CCF" w:rsidRPr="009A7A61" w:rsidRDefault="006D0CCF" w:rsidP="00776324">
            <w:pPr>
              <w:jc w:val="center"/>
              <w:rPr>
                <w:rFonts w:ascii="仿宋" w:eastAsia="仿宋" w:hAnsi="仿宋"/>
                <w:sz w:val="21"/>
                <w:szCs w:val="21"/>
              </w:rPr>
            </w:pPr>
            <w:r w:rsidRPr="009A7A61">
              <w:rPr>
                <w:rFonts w:ascii="仿宋" w:eastAsia="仿宋" w:hAnsi="仿宋" w:hint="eastAsia"/>
                <w:sz w:val="21"/>
                <w:szCs w:val="21"/>
              </w:rPr>
              <w:t>2</w:t>
            </w:r>
          </w:p>
        </w:tc>
        <w:tc>
          <w:tcPr>
            <w:tcW w:w="6662" w:type="dxa"/>
            <w:vAlign w:val="center"/>
          </w:tcPr>
          <w:p w:rsidR="006D0CCF" w:rsidRPr="009A7A61" w:rsidRDefault="006D0CCF" w:rsidP="00776324">
            <w:pPr>
              <w:rPr>
                <w:rFonts w:ascii="仿宋" w:eastAsia="仿宋" w:hAnsi="仿宋"/>
                <w:sz w:val="21"/>
                <w:szCs w:val="21"/>
              </w:rPr>
            </w:pPr>
            <w:r w:rsidRPr="009A7A61">
              <w:rPr>
                <w:rFonts w:ascii="仿宋" w:eastAsia="仿宋" w:hAnsi="仿宋" w:hint="eastAsia"/>
                <w:sz w:val="21"/>
                <w:szCs w:val="21"/>
              </w:rPr>
              <w:t>黑名单、重点关注主体（已注销、吊销和无法联系上的除外）在“信用中国（辽宁）”网站公开</w:t>
            </w:r>
            <w:proofErr w:type="gramStart"/>
            <w:r w:rsidRPr="009A7A61">
              <w:rPr>
                <w:rFonts w:ascii="仿宋" w:eastAsia="仿宋" w:hAnsi="仿宋" w:hint="eastAsia"/>
                <w:sz w:val="21"/>
                <w:szCs w:val="21"/>
              </w:rPr>
              <w:t>作出</w:t>
            </w:r>
            <w:proofErr w:type="gramEnd"/>
            <w:r w:rsidRPr="009A7A61">
              <w:rPr>
                <w:rFonts w:ascii="仿宋" w:eastAsia="仿宋" w:hAnsi="仿宋" w:hint="eastAsia"/>
                <w:sz w:val="21"/>
                <w:szCs w:val="21"/>
              </w:rPr>
              <w:t>信用承诺、参加信用修复专题培训或接受约谈的比例力争超过50%。</w:t>
            </w:r>
          </w:p>
        </w:tc>
        <w:tc>
          <w:tcPr>
            <w:tcW w:w="2552" w:type="dxa"/>
            <w:vAlign w:val="center"/>
          </w:tcPr>
          <w:p w:rsidR="006D0CCF" w:rsidRPr="009A7A61" w:rsidRDefault="006D0CCF" w:rsidP="00776324">
            <w:pPr>
              <w:rPr>
                <w:rFonts w:ascii="仿宋" w:eastAsia="仿宋" w:hAnsi="仿宋"/>
                <w:sz w:val="21"/>
                <w:szCs w:val="21"/>
              </w:rPr>
            </w:pPr>
            <w:r w:rsidRPr="009A7A61">
              <w:rPr>
                <w:rFonts w:ascii="仿宋" w:eastAsia="仿宋" w:hAnsi="仿宋" w:hint="eastAsia"/>
                <w:sz w:val="21"/>
                <w:szCs w:val="21"/>
              </w:rPr>
              <w:t>市法院，市工商局、税务局、质监局，信息中心，各县（市）区政府，经济区管委会</w:t>
            </w:r>
          </w:p>
        </w:tc>
        <w:tc>
          <w:tcPr>
            <w:tcW w:w="1842" w:type="dxa"/>
            <w:vAlign w:val="center"/>
          </w:tcPr>
          <w:p w:rsidR="006D0CCF" w:rsidRPr="009A7A61" w:rsidRDefault="006D0CCF" w:rsidP="00776324">
            <w:pPr>
              <w:rPr>
                <w:rFonts w:ascii="仿宋" w:eastAsia="仿宋" w:hAnsi="仿宋"/>
                <w:sz w:val="21"/>
                <w:szCs w:val="21"/>
              </w:rPr>
            </w:pPr>
            <w:r w:rsidRPr="009A7A61">
              <w:rPr>
                <w:rFonts w:ascii="仿宋" w:eastAsia="仿宋" w:hAnsi="仿宋" w:hint="eastAsia"/>
                <w:sz w:val="21"/>
                <w:szCs w:val="21"/>
              </w:rPr>
              <w:t>市社会信用体系建设领导小组各成员单位</w:t>
            </w:r>
          </w:p>
        </w:tc>
        <w:tc>
          <w:tcPr>
            <w:tcW w:w="2159" w:type="dxa"/>
            <w:vAlign w:val="center"/>
          </w:tcPr>
          <w:p w:rsidR="006D0CCF" w:rsidRPr="009A7A61" w:rsidRDefault="006D0CCF" w:rsidP="00776324">
            <w:pPr>
              <w:rPr>
                <w:rFonts w:ascii="仿宋" w:eastAsia="仿宋" w:hAnsi="仿宋"/>
                <w:sz w:val="21"/>
                <w:szCs w:val="21"/>
              </w:rPr>
            </w:pPr>
            <w:r w:rsidRPr="009A7A61">
              <w:rPr>
                <w:rFonts w:ascii="仿宋" w:eastAsia="仿宋" w:hAnsi="仿宋" w:hint="eastAsia"/>
                <w:sz w:val="21"/>
                <w:szCs w:val="21"/>
              </w:rPr>
              <w:t>11月20日前取得阶段性成果；长期推进</w:t>
            </w:r>
          </w:p>
        </w:tc>
      </w:tr>
      <w:tr w:rsidR="006D0CCF" w:rsidRPr="00573D9D" w:rsidTr="00776324">
        <w:trPr>
          <w:trHeight w:val="1550"/>
        </w:trPr>
        <w:tc>
          <w:tcPr>
            <w:tcW w:w="959" w:type="dxa"/>
            <w:vAlign w:val="center"/>
          </w:tcPr>
          <w:p w:rsidR="006D0CCF" w:rsidRPr="009A7A61" w:rsidRDefault="006D0CCF" w:rsidP="00776324">
            <w:pPr>
              <w:jc w:val="center"/>
              <w:rPr>
                <w:rFonts w:ascii="仿宋" w:eastAsia="仿宋" w:hAnsi="仿宋"/>
                <w:sz w:val="21"/>
                <w:szCs w:val="21"/>
              </w:rPr>
            </w:pPr>
            <w:r w:rsidRPr="009A7A61">
              <w:rPr>
                <w:rFonts w:ascii="仿宋" w:eastAsia="仿宋" w:hAnsi="仿宋" w:hint="eastAsia"/>
                <w:sz w:val="21"/>
                <w:szCs w:val="21"/>
              </w:rPr>
              <w:t>3</w:t>
            </w:r>
          </w:p>
        </w:tc>
        <w:tc>
          <w:tcPr>
            <w:tcW w:w="6662" w:type="dxa"/>
            <w:vAlign w:val="center"/>
          </w:tcPr>
          <w:p w:rsidR="006D0CCF" w:rsidRPr="009A7A61" w:rsidRDefault="006D0CCF" w:rsidP="00776324">
            <w:pPr>
              <w:rPr>
                <w:rFonts w:ascii="仿宋" w:eastAsia="仿宋" w:hAnsi="仿宋"/>
                <w:sz w:val="21"/>
                <w:szCs w:val="21"/>
              </w:rPr>
            </w:pPr>
            <w:r w:rsidRPr="009A7A61">
              <w:rPr>
                <w:rFonts w:ascii="仿宋" w:eastAsia="仿宋" w:hAnsi="仿宋" w:hint="eastAsia"/>
                <w:sz w:val="21"/>
                <w:szCs w:val="21"/>
              </w:rPr>
              <w:t>推动失信主体向市信用办提交第三方信用报告。</w:t>
            </w:r>
          </w:p>
        </w:tc>
        <w:tc>
          <w:tcPr>
            <w:tcW w:w="2552" w:type="dxa"/>
            <w:vAlign w:val="center"/>
          </w:tcPr>
          <w:p w:rsidR="006D0CCF" w:rsidRPr="009A7A61" w:rsidRDefault="006D0CCF" w:rsidP="00776324">
            <w:pPr>
              <w:rPr>
                <w:rFonts w:ascii="仿宋" w:eastAsia="仿宋" w:hAnsi="仿宋"/>
                <w:sz w:val="21"/>
                <w:szCs w:val="21"/>
              </w:rPr>
            </w:pPr>
            <w:r w:rsidRPr="009A7A61">
              <w:rPr>
                <w:rFonts w:ascii="仿宋" w:eastAsia="仿宋" w:hAnsi="仿宋" w:hint="eastAsia"/>
                <w:sz w:val="21"/>
                <w:szCs w:val="21"/>
              </w:rPr>
              <w:t>市法院，市工商局、税务局、质监局、信用办，各县（市）区政府、经济区管委会</w:t>
            </w:r>
          </w:p>
        </w:tc>
        <w:tc>
          <w:tcPr>
            <w:tcW w:w="1842" w:type="dxa"/>
            <w:vAlign w:val="center"/>
          </w:tcPr>
          <w:p w:rsidR="006D0CCF" w:rsidRPr="009A7A61" w:rsidRDefault="006D0CCF" w:rsidP="00776324">
            <w:pPr>
              <w:rPr>
                <w:rFonts w:ascii="仿宋" w:eastAsia="仿宋" w:hAnsi="仿宋"/>
                <w:sz w:val="21"/>
                <w:szCs w:val="21"/>
              </w:rPr>
            </w:pPr>
            <w:r w:rsidRPr="009A7A61">
              <w:rPr>
                <w:rFonts w:ascii="仿宋" w:eastAsia="仿宋" w:hAnsi="仿宋" w:hint="eastAsia"/>
                <w:sz w:val="21"/>
                <w:szCs w:val="21"/>
              </w:rPr>
              <w:t>市社会信用体系建设领导小组各成员单位</w:t>
            </w:r>
          </w:p>
        </w:tc>
        <w:tc>
          <w:tcPr>
            <w:tcW w:w="2159" w:type="dxa"/>
            <w:vAlign w:val="center"/>
          </w:tcPr>
          <w:p w:rsidR="006D0CCF" w:rsidRPr="009A7A61" w:rsidRDefault="006D0CCF" w:rsidP="00776324">
            <w:pPr>
              <w:rPr>
                <w:rFonts w:ascii="仿宋" w:eastAsia="仿宋" w:hAnsi="仿宋"/>
                <w:sz w:val="21"/>
                <w:szCs w:val="21"/>
              </w:rPr>
            </w:pPr>
            <w:r w:rsidRPr="009A7A61">
              <w:rPr>
                <w:rFonts w:ascii="仿宋" w:eastAsia="仿宋" w:hAnsi="仿宋" w:hint="eastAsia"/>
                <w:sz w:val="21"/>
                <w:szCs w:val="21"/>
              </w:rPr>
              <w:t>11月20日前取得阶段性成果；长期推进</w:t>
            </w:r>
          </w:p>
        </w:tc>
      </w:tr>
      <w:tr w:rsidR="006D0CCF" w:rsidRPr="00573D9D" w:rsidTr="00776324">
        <w:trPr>
          <w:trHeight w:val="2087"/>
        </w:trPr>
        <w:tc>
          <w:tcPr>
            <w:tcW w:w="959" w:type="dxa"/>
            <w:vAlign w:val="center"/>
          </w:tcPr>
          <w:p w:rsidR="006D0CCF" w:rsidRPr="009A7A61" w:rsidRDefault="006D0CCF" w:rsidP="00776324">
            <w:pPr>
              <w:jc w:val="center"/>
              <w:rPr>
                <w:rFonts w:ascii="仿宋" w:eastAsia="仿宋" w:hAnsi="仿宋"/>
                <w:sz w:val="21"/>
                <w:szCs w:val="21"/>
              </w:rPr>
            </w:pPr>
            <w:r w:rsidRPr="009A7A61">
              <w:rPr>
                <w:rFonts w:ascii="仿宋" w:eastAsia="仿宋" w:hAnsi="仿宋" w:hint="eastAsia"/>
                <w:sz w:val="21"/>
                <w:szCs w:val="21"/>
              </w:rPr>
              <w:t>4</w:t>
            </w:r>
          </w:p>
        </w:tc>
        <w:tc>
          <w:tcPr>
            <w:tcW w:w="6662" w:type="dxa"/>
            <w:vAlign w:val="center"/>
          </w:tcPr>
          <w:p w:rsidR="006D0CCF" w:rsidRPr="009A7A61" w:rsidRDefault="006D0CCF" w:rsidP="00776324">
            <w:pPr>
              <w:rPr>
                <w:rFonts w:ascii="仿宋" w:eastAsia="仿宋" w:hAnsi="仿宋"/>
                <w:sz w:val="21"/>
                <w:szCs w:val="21"/>
              </w:rPr>
            </w:pPr>
            <w:r w:rsidRPr="009A7A61">
              <w:rPr>
                <w:rFonts w:ascii="仿宋" w:eastAsia="仿宋" w:hAnsi="仿宋" w:hint="eastAsia"/>
                <w:sz w:val="21"/>
                <w:szCs w:val="21"/>
              </w:rPr>
              <w:t>建立各领域市场主体企业信用承诺书制度</w:t>
            </w:r>
          </w:p>
        </w:tc>
        <w:tc>
          <w:tcPr>
            <w:tcW w:w="2552" w:type="dxa"/>
            <w:vAlign w:val="center"/>
          </w:tcPr>
          <w:p w:rsidR="006D0CCF" w:rsidRPr="009A7A61" w:rsidRDefault="006D0CCF" w:rsidP="00776324">
            <w:pPr>
              <w:rPr>
                <w:rFonts w:ascii="仿宋" w:eastAsia="仿宋" w:hAnsi="仿宋"/>
                <w:sz w:val="21"/>
                <w:szCs w:val="21"/>
              </w:rPr>
            </w:pPr>
            <w:r w:rsidRPr="009A7A61">
              <w:rPr>
                <w:rFonts w:ascii="仿宋" w:eastAsia="仿宋" w:hAnsi="仿宋" w:hint="eastAsia"/>
                <w:sz w:val="21"/>
                <w:szCs w:val="21"/>
              </w:rPr>
              <w:t>市法院，市税务局、工商局、食药监局、住建委、公积金中心、民政局、行政审批中心，各县（市）区政府，经济区管委会</w:t>
            </w:r>
          </w:p>
        </w:tc>
        <w:tc>
          <w:tcPr>
            <w:tcW w:w="1842" w:type="dxa"/>
            <w:vAlign w:val="center"/>
          </w:tcPr>
          <w:p w:rsidR="006D0CCF" w:rsidRPr="009A7A61" w:rsidRDefault="006D0CCF" w:rsidP="00776324">
            <w:pPr>
              <w:rPr>
                <w:rFonts w:ascii="仿宋" w:eastAsia="仿宋" w:hAnsi="仿宋"/>
                <w:sz w:val="21"/>
                <w:szCs w:val="21"/>
              </w:rPr>
            </w:pPr>
            <w:r w:rsidRPr="009A7A61">
              <w:rPr>
                <w:rFonts w:ascii="仿宋" w:eastAsia="仿宋" w:hAnsi="仿宋" w:hint="eastAsia"/>
                <w:sz w:val="21"/>
                <w:szCs w:val="21"/>
              </w:rPr>
              <w:t>市社会信用体系建设领导小组各成员单位</w:t>
            </w:r>
          </w:p>
        </w:tc>
        <w:tc>
          <w:tcPr>
            <w:tcW w:w="2159" w:type="dxa"/>
            <w:vAlign w:val="center"/>
          </w:tcPr>
          <w:p w:rsidR="006D0CCF" w:rsidRPr="009A7A61" w:rsidRDefault="006D0CCF" w:rsidP="00776324">
            <w:pPr>
              <w:rPr>
                <w:rFonts w:ascii="仿宋" w:eastAsia="仿宋" w:hAnsi="仿宋"/>
                <w:sz w:val="21"/>
                <w:szCs w:val="21"/>
              </w:rPr>
            </w:pPr>
            <w:r w:rsidRPr="009A7A61">
              <w:rPr>
                <w:rFonts w:ascii="仿宋" w:eastAsia="仿宋" w:hAnsi="仿宋" w:hint="eastAsia"/>
                <w:sz w:val="21"/>
                <w:szCs w:val="21"/>
              </w:rPr>
              <w:t>11月20日前取得阶段性成果；长期推进</w:t>
            </w:r>
          </w:p>
        </w:tc>
      </w:tr>
    </w:tbl>
    <w:p w:rsidR="006D0CCF" w:rsidRPr="00D07548" w:rsidRDefault="006D0CCF" w:rsidP="006D0CCF">
      <w:pPr>
        <w:rPr>
          <w:sz w:val="18"/>
          <w:szCs w:val="18"/>
        </w:rPr>
      </w:pPr>
    </w:p>
    <w:tbl>
      <w:tblPr>
        <w:tblStyle w:val="a3"/>
        <w:tblW w:w="0" w:type="auto"/>
        <w:tblLook w:val="04A0" w:firstRow="1" w:lastRow="0" w:firstColumn="1" w:lastColumn="0" w:noHBand="0" w:noVBand="1"/>
      </w:tblPr>
      <w:tblGrid>
        <w:gridCol w:w="959"/>
        <w:gridCol w:w="6662"/>
        <w:gridCol w:w="2552"/>
        <w:gridCol w:w="1842"/>
        <w:gridCol w:w="2159"/>
      </w:tblGrid>
      <w:tr w:rsidR="006D0CCF" w:rsidRPr="00573D9D" w:rsidTr="00776324">
        <w:trPr>
          <w:trHeight w:val="629"/>
        </w:trPr>
        <w:tc>
          <w:tcPr>
            <w:tcW w:w="959" w:type="dxa"/>
            <w:vAlign w:val="center"/>
          </w:tcPr>
          <w:p w:rsidR="006D0CCF" w:rsidRPr="00F01D13" w:rsidRDefault="006D0CCF" w:rsidP="00776324">
            <w:pPr>
              <w:jc w:val="center"/>
              <w:rPr>
                <w:sz w:val="21"/>
                <w:szCs w:val="21"/>
              </w:rPr>
            </w:pPr>
            <w:r w:rsidRPr="00F01D13">
              <w:rPr>
                <w:rFonts w:hint="eastAsia"/>
                <w:sz w:val="21"/>
                <w:szCs w:val="21"/>
              </w:rPr>
              <w:lastRenderedPageBreak/>
              <w:t>序</w:t>
            </w:r>
            <w:r>
              <w:rPr>
                <w:rFonts w:hint="eastAsia"/>
                <w:sz w:val="21"/>
                <w:szCs w:val="21"/>
              </w:rPr>
              <w:t xml:space="preserve">  </w:t>
            </w:r>
            <w:r w:rsidRPr="00F01D13">
              <w:rPr>
                <w:rFonts w:hint="eastAsia"/>
                <w:sz w:val="21"/>
                <w:szCs w:val="21"/>
              </w:rPr>
              <w:t>号</w:t>
            </w:r>
          </w:p>
        </w:tc>
        <w:tc>
          <w:tcPr>
            <w:tcW w:w="6662" w:type="dxa"/>
            <w:vAlign w:val="center"/>
          </w:tcPr>
          <w:p w:rsidR="006D0CCF" w:rsidRPr="00F01D13" w:rsidRDefault="006D0CCF" w:rsidP="00776324">
            <w:pPr>
              <w:jc w:val="center"/>
              <w:rPr>
                <w:sz w:val="21"/>
                <w:szCs w:val="21"/>
              </w:rPr>
            </w:pPr>
            <w:r w:rsidRPr="00F01D13">
              <w:rPr>
                <w:rFonts w:hint="eastAsia"/>
                <w:sz w:val="21"/>
                <w:szCs w:val="21"/>
              </w:rPr>
              <w:t>重</w:t>
            </w:r>
            <w:r>
              <w:rPr>
                <w:rFonts w:hint="eastAsia"/>
                <w:sz w:val="21"/>
                <w:szCs w:val="21"/>
              </w:rPr>
              <w:t xml:space="preserve">  </w:t>
            </w:r>
            <w:r w:rsidRPr="00F01D13">
              <w:rPr>
                <w:rFonts w:hint="eastAsia"/>
                <w:sz w:val="21"/>
                <w:szCs w:val="21"/>
              </w:rPr>
              <w:t>点</w:t>
            </w:r>
            <w:r>
              <w:rPr>
                <w:rFonts w:hint="eastAsia"/>
                <w:sz w:val="21"/>
                <w:szCs w:val="21"/>
              </w:rPr>
              <w:t xml:space="preserve">  </w:t>
            </w:r>
            <w:r w:rsidRPr="00F01D13">
              <w:rPr>
                <w:rFonts w:hint="eastAsia"/>
                <w:sz w:val="21"/>
                <w:szCs w:val="21"/>
              </w:rPr>
              <w:t>工</w:t>
            </w:r>
            <w:r>
              <w:rPr>
                <w:rFonts w:hint="eastAsia"/>
                <w:sz w:val="21"/>
                <w:szCs w:val="21"/>
              </w:rPr>
              <w:t xml:space="preserve">  </w:t>
            </w:r>
            <w:r w:rsidRPr="00F01D13">
              <w:rPr>
                <w:rFonts w:hint="eastAsia"/>
                <w:sz w:val="21"/>
                <w:szCs w:val="21"/>
              </w:rPr>
              <w:t>作</w:t>
            </w:r>
            <w:r>
              <w:rPr>
                <w:rFonts w:hint="eastAsia"/>
                <w:sz w:val="21"/>
                <w:szCs w:val="21"/>
              </w:rPr>
              <w:t xml:space="preserve">  </w:t>
            </w:r>
            <w:r>
              <w:rPr>
                <w:rFonts w:hint="eastAsia"/>
                <w:sz w:val="21"/>
                <w:szCs w:val="21"/>
              </w:rPr>
              <w:t>任</w:t>
            </w:r>
            <w:r>
              <w:rPr>
                <w:rFonts w:hint="eastAsia"/>
                <w:sz w:val="21"/>
                <w:szCs w:val="21"/>
              </w:rPr>
              <w:t xml:space="preserve">  </w:t>
            </w:r>
            <w:proofErr w:type="gramStart"/>
            <w:r>
              <w:rPr>
                <w:rFonts w:hint="eastAsia"/>
                <w:sz w:val="21"/>
                <w:szCs w:val="21"/>
              </w:rPr>
              <w:t>务</w:t>
            </w:r>
            <w:proofErr w:type="gramEnd"/>
          </w:p>
        </w:tc>
        <w:tc>
          <w:tcPr>
            <w:tcW w:w="2552" w:type="dxa"/>
            <w:vAlign w:val="center"/>
          </w:tcPr>
          <w:p w:rsidR="006D0CCF" w:rsidRPr="00F01D13" w:rsidRDefault="006D0CCF" w:rsidP="00776324">
            <w:pPr>
              <w:jc w:val="center"/>
              <w:rPr>
                <w:sz w:val="21"/>
                <w:szCs w:val="21"/>
              </w:rPr>
            </w:pPr>
            <w:r w:rsidRPr="00F01D13">
              <w:rPr>
                <w:rFonts w:hint="eastAsia"/>
                <w:sz w:val="21"/>
                <w:szCs w:val="21"/>
              </w:rPr>
              <w:t>牵</w:t>
            </w:r>
            <w:r>
              <w:rPr>
                <w:rFonts w:hint="eastAsia"/>
                <w:sz w:val="21"/>
                <w:szCs w:val="21"/>
              </w:rPr>
              <w:t xml:space="preserve">  </w:t>
            </w:r>
            <w:r w:rsidRPr="00F01D13">
              <w:rPr>
                <w:rFonts w:hint="eastAsia"/>
                <w:sz w:val="21"/>
                <w:szCs w:val="21"/>
              </w:rPr>
              <w:t>头</w:t>
            </w:r>
            <w:r>
              <w:rPr>
                <w:rFonts w:hint="eastAsia"/>
                <w:sz w:val="21"/>
                <w:szCs w:val="21"/>
              </w:rPr>
              <w:t xml:space="preserve">  </w:t>
            </w:r>
            <w:r w:rsidRPr="00F01D13">
              <w:rPr>
                <w:rFonts w:hint="eastAsia"/>
                <w:sz w:val="21"/>
                <w:szCs w:val="21"/>
              </w:rPr>
              <w:t>单</w:t>
            </w:r>
            <w:r>
              <w:rPr>
                <w:rFonts w:hint="eastAsia"/>
                <w:sz w:val="21"/>
                <w:szCs w:val="21"/>
              </w:rPr>
              <w:t xml:space="preserve">  </w:t>
            </w:r>
            <w:r w:rsidRPr="00F01D13">
              <w:rPr>
                <w:rFonts w:hint="eastAsia"/>
                <w:sz w:val="21"/>
                <w:szCs w:val="21"/>
              </w:rPr>
              <w:t>位</w:t>
            </w:r>
          </w:p>
        </w:tc>
        <w:tc>
          <w:tcPr>
            <w:tcW w:w="1842" w:type="dxa"/>
            <w:vAlign w:val="center"/>
          </w:tcPr>
          <w:p w:rsidR="006D0CCF" w:rsidRPr="00F01D13" w:rsidRDefault="006D0CCF" w:rsidP="00776324">
            <w:pPr>
              <w:jc w:val="center"/>
              <w:rPr>
                <w:sz w:val="21"/>
                <w:szCs w:val="21"/>
              </w:rPr>
            </w:pPr>
            <w:proofErr w:type="gramStart"/>
            <w:r w:rsidRPr="00F01D13">
              <w:rPr>
                <w:rFonts w:hint="eastAsia"/>
                <w:sz w:val="21"/>
                <w:szCs w:val="21"/>
              </w:rPr>
              <w:t>责</w:t>
            </w:r>
            <w:proofErr w:type="gramEnd"/>
            <w:r>
              <w:rPr>
                <w:rFonts w:hint="eastAsia"/>
                <w:sz w:val="21"/>
                <w:szCs w:val="21"/>
              </w:rPr>
              <w:t xml:space="preserve">  </w:t>
            </w:r>
            <w:r w:rsidRPr="00F01D13">
              <w:rPr>
                <w:rFonts w:hint="eastAsia"/>
                <w:sz w:val="21"/>
                <w:szCs w:val="21"/>
              </w:rPr>
              <w:t>任</w:t>
            </w:r>
            <w:r>
              <w:rPr>
                <w:rFonts w:hint="eastAsia"/>
                <w:sz w:val="21"/>
                <w:szCs w:val="21"/>
              </w:rPr>
              <w:t xml:space="preserve">  </w:t>
            </w:r>
            <w:r w:rsidRPr="00F01D13">
              <w:rPr>
                <w:rFonts w:hint="eastAsia"/>
                <w:sz w:val="21"/>
                <w:szCs w:val="21"/>
              </w:rPr>
              <w:t>单</w:t>
            </w:r>
            <w:r>
              <w:rPr>
                <w:rFonts w:hint="eastAsia"/>
                <w:sz w:val="21"/>
                <w:szCs w:val="21"/>
              </w:rPr>
              <w:t xml:space="preserve">  </w:t>
            </w:r>
            <w:r w:rsidRPr="00F01D13">
              <w:rPr>
                <w:rFonts w:hint="eastAsia"/>
                <w:sz w:val="21"/>
                <w:szCs w:val="21"/>
              </w:rPr>
              <w:t>位</w:t>
            </w:r>
          </w:p>
        </w:tc>
        <w:tc>
          <w:tcPr>
            <w:tcW w:w="2159" w:type="dxa"/>
            <w:vAlign w:val="center"/>
          </w:tcPr>
          <w:p w:rsidR="006D0CCF" w:rsidRPr="00F01D13" w:rsidRDefault="006D0CCF" w:rsidP="00776324">
            <w:pPr>
              <w:jc w:val="center"/>
              <w:rPr>
                <w:sz w:val="21"/>
                <w:szCs w:val="21"/>
              </w:rPr>
            </w:pPr>
            <w:r w:rsidRPr="00F01D13">
              <w:rPr>
                <w:rFonts w:hint="eastAsia"/>
                <w:sz w:val="21"/>
                <w:szCs w:val="21"/>
              </w:rPr>
              <w:t>工作任务及时限要求</w:t>
            </w:r>
          </w:p>
        </w:tc>
      </w:tr>
      <w:tr w:rsidR="006D0CCF" w:rsidRPr="00573D9D" w:rsidTr="00776324">
        <w:trPr>
          <w:trHeight w:val="2094"/>
        </w:trPr>
        <w:tc>
          <w:tcPr>
            <w:tcW w:w="959" w:type="dxa"/>
            <w:vAlign w:val="center"/>
          </w:tcPr>
          <w:p w:rsidR="006D0CCF" w:rsidRPr="004F5113" w:rsidRDefault="006D0CCF" w:rsidP="00776324">
            <w:pPr>
              <w:jc w:val="center"/>
              <w:rPr>
                <w:rFonts w:ascii="仿宋" w:eastAsia="仿宋" w:hAnsi="仿宋"/>
                <w:sz w:val="21"/>
                <w:szCs w:val="21"/>
              </w:rPr>
            </w:pPr>
            <w:r w:rsidRPr="004F5113">
              <w:rPr>
                <w:rFonts w:ascii="仿宋" w:eastAsia="仿宋" w:hAnsi="仿宋" w:hint="eastAsia"/>
                <w:sz w:val="21"/>
                <w:szCs w:val="21"/>
              </w:rPr>
              <w:t>5</w:t>
            </w:r>
          </w:p>
        </w:tc>
        <w:tc>
          <w:tcPr>
            <w:tcW w:w="6662" w:type="dxa"/>
            <w:vAlign w:val="center"/>
          </w:tcPr>
          <w:p w:rsidR="006D0CCF" w:rsidRPr="004F5113" w:rsidRDefault="006D0CCF" w:rsidP="00776324">
            <w:pPr>
              <w:rPr>
                <w:rFonts w:ascii="仿宋" w:eastAsia="仿宋" w:hAnsi="仿宋"/>
                <w:sz w:val="21"/>
                <w:szCs w:val="21"/>
              </w:rPr>
            </w:pPr>
            <w:r w:rsidRPr="004F5113">
              <w:rPr>
                <w:rFonts w:ascii="仿宋" w:eastAsia="仿宋" w:hAnsi="仿宋" w:hint="eastAsia"/>
                <w:sz w:val="21"/>
                <w:szCs w:val="21"/>
              </w:rPr>
              <w:t>组织实施“互联网+教育+信用”、“互联网+医疗健康+信用”、“互联网+养老服务+信用”、“互联网+家政服务+信用”、“互联网+食品餐饮+信用”、“互联网+房地产+信用”、“互联网+劳动用工+信用”、“互联网+旅游+信用”以及“信易贷”、“ 信易租”、“ 信易游”、“ 信易批”等创新应用。</w:t>
            </w:r>
          </w:p>
        </w:tc>
        <w:tc>
          <w:tcPr>
            <w:tcW w:w="2552" w:type="dxa"/>
            <w:vAlign w:val="center"/>
          </w:tcPr>
          <w:p w:rsidR="006D0CCF" w:rsidRPr="004F5113" w:rsidRDefault="006D0CCF" w:rsidP="00776324">
            <w:pPr>
              <w:rPr>
                <w:rFonts w:ascii="仿宋" w:eastAsia="仿宋" w:hAnsi="仿宋"/>
                <w:sz w:val="21"/>
                <w:szCs w:val="21"/>
              </w:rPr>
            </w:pPr>
            <w:r w:rsidRPr="004F5113">
              <w:rPr>
                <w:rFonts w:ascii="仿宋" w:eastAsia="仿宋" w:hAnsi="仿宋" w:hint="eastAsia"/>
                <w:sz w:val="21"/>
                <w:szCs w:val="21"/>
              </w:rPr>
              <w:t>市教育局、卫计委、民政局、商务局、住建委、人力资源和社会保障局、旅游委，人民银行、银监局、行政审批中心，信息中心，各县（市）区政府，经济区管委会</w:t>
            </w:r>
          </w:p>
        </w:tc>
        <w:tc>
          <w:tcPr>
            <w:tcW w:w="1842" w:type="dxa"/>
            <w:vAlign w:val="center"/>
          </w:tcPr>
          <w:p w:rsidR="006D0CCF" w:rsidRPr="004F5113" w:rsidRDefault="006D0CCF" w:rsidP="00776324">
            <w:pPr>
              <w:rPr>
                <w:rFonts w:ascii="仿宋" w:eastAsia="仿宋" w:hAnsi="仿宋"/>
                <w:sz w:val="21"/>
                <w:szCs w:val="21"/>
              </w:rPr>
            </w:pPr>
            <w:r w:rsidRPr="004F5113">
              <w:rPr>
                <w:rFonts w:ascii="仿宋" w:eastAsia="仿宋" w:hAnsi="仿宋" w:hint="eastAsia"/>
                <w:sz w:val="21"/>
                <w:szCs w:val="21"/>
              </w:rPr>
              <w:t>市社会信用体系建设领导小组各成员单位</w:t>
            </w:r>
          </w:p>
        </w:tc>
        <w:tc>
          <w:tcPr>
            <w:tcW w:w="2159" w:type="dxa"/>
            <w:vAlign w:val="center"/>
          </w:tcPr>
          <w:p w:rsidR="006D0CCF" w:rsidRPr="004F5113" w:rsidRDefault="006D0CCF" w:rsidP="00776324">
            <w:pPr>
              <w:rPr>
                <w:rFonts w:ascii="仿宋" w:eastAsia="仿宋" w:hAnsi="仿宋"/>
                <w:sz w:val="21"/>
                <w:szCs w:val="21"/>
              </w:rPr>
            </w:pPr>
            <w:r w:rsidRPr="004F5113">
              <w:rPr>
                <w:rFonts w:ascii="仿宋" w:eastAsia="仿宋" w:hAnsi="仿宋" w:hint="eastAsia"/>
                <w:sz w:val="21"/>
                <w:szCs w:val="21"/>
              </w:rPr>
              <w:t>11月20日前各牵头单位至少形成一个信用惠民便</w:t>
            </w:r>
            <w:proofErr w:type="gramStart"/>
            <w:r w:rsidRPr="004F5113">
              <w:rPr>
                <w:rFonts w:ascii="仿宋" w:eastAsia="仿宋" w:hAnsi="仿宋" w:hint="eastAsia"/>
                <w:sz w:val="21"/>
                <w:szCs w:val="21"/>
              </w:rPr>
              <w:t>企应用</w:t>
            </w:r>
            <w:proofErr w:type="gramEnd"/>
            <w:r w:rsidRPr="004F5113">
              <w:rPr>
                <w:rFonts w:ascii="仿宋" w:eastAsia="仿宋" w:hAnsi="仿宋" w:hint="eastAsia"/>
                <w:sz w:val="21"/>
                <w:szCs w:val="21"/>
              </w:rPr>
              <w:t>场景并形成典型案例；长期推进</w:t>
            </w:r>
          </w:p>
        </w:tc>
      </w:tr>
      <w:tr w:rsidR="006D0CCF" w:rsidRPr="00573D9D" w:rsidTr="00776324">
        <w:trPr>
          <w:trHeight w:val="2408"/>
        </w:trPr>
        <w:tc>
          <w:tcPr>
            <w:tcW w:w="959" w:type="dxa"/>
            <w:vAlign w:val="center"/>
          </w:tcPr>
          <w:p w:rsidR="006D0CCF" w:rsidRPr="004F5113" w:rsidRDefault="006D0CCF" w:rsidP="00776324">
            <w:pPr>
              <w:jc w:val="center"/>
              <w:rPr>
                <w:rFonts w:ascii="仿宋" w:eastAsia="仿宋" w:hAnsi="仿宋"/>
                <w:sz w:val="21"/>
                <w:szCs w:val="21"/>
              </w:rPr>
            </w:pPr>
            <w:r w:rsidRPr="004F5113">
              <w:rPr>
                <w:rFonts w:ascii="仿宋" w:eastAsia="仿宋" w:hAnsi="仿宋" w:hint="eastAsia"/>
                <w:sz w:val="21"/>
                <w:szCs w:val="21"/>
              </w:rPr>
              <w:t>6</w:t>
            </w:r>
          </w:p>
        </w:tc>
        <w:tc>
          <w:tcPr>
            <w:tcW w:w="6662" w:type="dxa"/>
            <w:vAlign w:val="center"/>
          </w:tcPr>
          <w:p w:rsidR="006D0CCF" w:rsidRPr="004F5113" w:rsidRDefault="006D0CCF" w:rsidP="00776324">
            <w:pPr>
              <w:rPr>
                <w:rFonts w:ascii="仿宋" w:eastAsia="仿宋" w:hAnsi="仿宋"/>
                <w:sz w:val="21"/>
                <w:szCs w:val="21"/>
              </w:rPr>
            </w:pPr>
            <w:r w:rsidRPr="004F5113">
              <w:rPr>
                <w:rFonts w:ascii="仿宋" w:eastAsia="仿宋" w:hAnsi="仿宋" w:hint="eastAsia"/>
                <w:sz w:val="21"/>
                <w:szCs w:val="21"/>
              </w:rPr>
              <w:t>按照规范格式报送守信联合激励和失信联合惩戒案例</w:t>
            </w:r>
          </w:p>
        </w:tc>
        <w:tc>
          <w:tcPr>
            <w:tcW w:w="2552" w:type="dxa"/>
            <w:vAlign w:val="center"/>
          </w:tcPr>
          <w:p w:rsidR="006D0CCF" w:rsidRPr="004F5113" w:rsidRDefault="006D0CCF" w:rsidP="00776324">
            <w:pPr>
              <w:rPr>
                <w:rFonts w:ascii="仿宋" w:eastAsia="仿宋" w:hAnsi="仿宋"/>
                <w:sz w:val="21"/>
                <w:szCs w:val="21"/>
              </w:rPr>
            </w:pPr>
            <w:r w:rsidRPr="004F5113">
              <w:rPr>
                <w:rFonts w:ascii="仿宋" w:eastAsia="仿宋" w:hAnsi="仿宋" w:hint="eastAsia"/>
                <w:sz w:val="21"/>
                <w:szCs w:val="21"/>
              </w:rPr>
              <w:t>市法院，市工商局、税务局、质监局、安监局、经信委、公安局、银监局、环保局、财政局、食药监局、卫计委、</w:t>
            </w:r>
            <w:proofErr w:type="gramStart"/>
            <w:r w:rsidRPr="004F5113">
              <w:rPr>
                <w:rFonts w:ascii="仿宋" w:eastAsia="仿宋" w:hAnsi="仿宋" w:hint="eastAsia"/>
                <w:sz w:val="21"/>
                <w:szCs w:val="21"/>
              </w:rPr>
              <w:t>人社局</w:t>
            </w:r>
            <w:proofErr w:type="gramEnd"/>
            <w:r w:rsidRPr="004F5113">
              <w:rPr>
                <w:rFonts w:ascii="仿宋" w:eastAsia="仿宋" w:hAnsi="仿宋" w:hint="eastAsia"/>
                <w:sz w:val="21"/>
                <w:szCs w:val="21"/>
              </w:rPr>
              <w:t>，交通局、民政局、文广局，信息中心，各县（市）区政府、经济区管委会</w:t>
            </w:r>
          </w:p>
        </w:tc>
        <w:tc>
          <w:tcPr>
            <w:tcW w:w="1842" w:type="dxa"/>
            <w:vAlign w:val="center"/>
          </w:tcPr>
          <w:p w:rsidR="006D0CCF" w:rsidRPr="004F5113" w:rsidRDefault="006D0CCF" w:rsidP="00776324">
            <w:pPr>
              <w:rPr>
                <w:rFonts w:ascii="仿宋" w:eastAsia="仿宋" w:hAnsi="仿宋"/>
                <w:sz w:val="21"/>
                <w:szCs w:val="21"/>
              </w:rPr>
            </w:pPr>
            <w:r w:rsidRPr="004F5113">
              <w:rPr>
                <w:rFonts w:ascii="仿宋" w:eastAsia="仿宋" w:hAnsi="仿宋" w:hint="eastAsia"/>
                <w:sz w:val="21"/>
                <w:szCs w:val="21"/>
              </w:rPr>
              <w:t>市社会信用体系建设领导小组各成员单位</w:t>
            </w:r>
          </w:p>
        </w:tc>
        <w:tc>
          <w:tcPr>
            <w:tcW w:w="2159" w:type="dxa"/>
            <w:vAlign w:val="center"/>
          </w:tcPr>
          <w:p w:rsidR="006D0CCF" w:rsidRPr="004F5113" w:rsidRDefault="006D0CCF" w:rsidP="00776324">
            <w:pPr>
              <w:rPr>
                <w:rFonts w:ascii="仿宋" w:eastAsia="仿宋" w:hAnsi="仿宋"/>
                <w:sz w:val="21"/>
                <w:szCs w:val="21"/>
              </w:rPr>
            </w:pPr>
            <w:r w:rsidRPr="004F5113">
              <w:rPr>
                <w:rFonts w:ascii="仿宋" w:eastAsia="仿宋" w:hAnsi="仿宋" w:hint="eastAsia"/>
                <w:sz w:val="21"/>
                <w:szCs w:val="21"/>
              </w:rPr>
              <w:t>11月20日前，各</w:t>
            </w:r>
            <w:r>
              <w:rPr>
                <w:rFonts w:ascii="仿宋" w:eastAsia="仿宋" w:hAnsi="仿宋" w:hint="eastAsia"/>
                <w:sz w:val="21"/>
                <w:szCs w:val="21"/>
              </w:rPr>
              <w:t>单位</w:t>
            </w:r>
            <w:r w:rsidRPr="004F5113">
              <w:rPr>
                <w:rFonts w:ascii="仿宋" w:eastAsia="仿宋" w:hAnsi="仿宋" w:hint="eastAsia"/>
                <w:sz w:val="21"/>
                <w:szCs w:val="21"/>
              </w:rPr>
              <w:t>报送的联合奖惩案例数量不低于本</w:t>
            </w:r>
            <w:r>
              <w:rPr>
                <w:rFonts w:ascii="仿宋" w:eastAsia="仿宋" w:hAnsi="仿宋" w:hint="eastAsia"/>
                <w:sz w:val="21"/>
                <w:szCs w:val="21"/>
              </w:rPr>
              <w:t>单位</w:t>
            </w:r>
            <w:r w:rsidRPr="004F5113">
              <w:rPr>
                <w:rFonts w:ascii="仿宋" w:eastAsia="仿宋" w:hAnsi="仿宋" w:hint="eastAsia"/>
                <w:sz w:val="21"/>
                <w:szCs w:val="21"/>
              </w:rPr>
              <w:t>报送的红黑名单数量的10%；长期推进</w:t>
            </w:r>
          </w:p>
        </w:tc>
      </w:tr>
      <w:tr w:rsidR="006D0CCF" w:rsidRPr="00573D9D" w:rsidTr="00776324">
        <w:trPr>
          <w:trHeight w:val="2829"/>
        </w:trPr>
        <w:tc>
          <w:tcPr>
            <w:tcW w:w="959" w:type="dxa"/>
            <w:vAlign w:val="center"/>
          </w:tcPr>
          <w:p w:rsidR="006D0CCF" w:rsidRPr="004F5113" w:rsidRDefault="006D0CCF" w:rsidP="00776324">
            <w:pPr>
              <w:jc w:val="center"/>
              <w:rPr>
                <w:rFonts w:ascii="仿宋" w:eastAsia="仿宋" w:hAnsi="仿宋"/>
                <w:sz w:val="21"/>
                <w:szCs w:val="21"/>
              </w:rPr>
            </w:pPr>
            <w:r w:rsidRPr="004F5113">
              <w:rPr>
                <w:rFonts w:ascii="仿宋" w:eastAsia="仿宋" w:hAnsi="仿宋" w:hint="eastAsia"/>
                <w:sz w:val="21"/>
                <w:szCs w:val="21"/>
              </w:rPr>
              <w:t>7</w:t>
            </w:r>
          </w:p>
        </w:tc>
        <w:tc>
          <w:tcPr>
            <w:tcW w:w="6662" w:type="dxa"/>
            <w:vAlign w:val="center"/>
          </w:tcPr>
          <w:p w:rsidR="006D0CCF" w:rsidRPr="004F5113" w:rsidRDefault="006D0CCF" w:rsidP="00776324">
            <w:pPr>
              <w:jc w:val="both"/>
              <w:rPr>
                <w:rFonts w:ascii="仿宋" w:eastAsia="仿宋" w:hAnsi="仿宋"/>
                <w:sz w:val="21"/>
                <w:szCs w:val="21"/>
              </w:rPr>
            </w:pPr>
            <w:r>
              <w:rPr>
                <w:rFonts w:ascii="仿宋" w:eastAsia="仿宋" w:hAnsi="仿宋" w:cs="Arial" w:hint="eastAsia"/>
                <w:sz w:val="21"/>
                <w:szCs w:val="21"/>
                <w:shd w:val="clear" w:color="auto" w:fill="FFFFFF"/>
              </w:rPr>
              <w:t>按照</w:t>
            </w:r>
            <w:r w:rsidRPr="004F5113">
              <w:rPr>
                <w:rFonts w:ascii="仿宋" w:eastAsia="仿宋" w:hAnsi="仿宋" w:cs="Arial"/>
                <w:sz w:val="21"/>
                <w:szCs w:val="21"/>
                <w:shd w:val="clear" w:color="auto" w:fill="FFFFFF"/>
              </w:rPr>
              <w:t>《省发展改革委省</w:t>
            </w:r>
            <w:r w:rsidRPr="004F5113">
              <w:rPr>
                <w:rStyle w:val="a4"/>
                <w:rFonts w:ascii="仿宋" w:eastAsia="仿宋" w:hAnsi="仿宋" w:cs="Arial"/>
                <w:i w:val="0"/>
                <w:iCs w:val="0"/>
                <w:sz w:val="21"/>
                <w:szCs w:val="21"/>
                <w:shd w:val="clear" w:color="auto" w:fill="FFFFFF"/>
              </w:rPr>
              <w:t>信用</w:t>
            </w:r>
            <w:r w:rsidRPr="004F5113">
              <w:rPr>
                <w:rFonts w:ascii="仿宋" w:eastAsia="仿宋" w:hAnsi="仿宋" w:cs="Arial"/>
                <w:sz w:val="21"/>
                <w:szCs w:val="21"/>
                <w:shd w:val="clear" w:color="auto" w:fill="FFFFFF"/>
              </w:rPr>
              <w:t>办关于印发辽宁省建立守信红榜和失信黑名单制度工作方案的通知》(</w:t>
            </w:r>
            <w:proofErr w:type="gramStart"/>
            <w:r w:rsidRPr="004F5113">
              <w:rPr>
                <w:rStyle w:val="a4"/>
                <w:rFonts w:ascii="仿宋" w:eastAsia="仿宋" w:hAnsi="仿宋" w:cs="Arial"/>
                <w:i w:val="0"/>
                <w:iCs w:val="0"/>
                <w:sz w:val="21"/>
                <w:szCs w:val="21"/>
                <w:shd w:val="clear" w:color="auto" w:fill="FFFFFF"/>
              </w:rPr>
              <w:t>辽发改</w:t>
            </w:r>
            <w:proofErr w:type="gramEnd"/>
            <w:r w:rsidRPr="004F5113">
              <w:rPr>
                <w:rStyle w:val="a4"/>
                <w:rFonts w:ascii="仿宋" w:eastAsia="仿宋" w:hAnsi="仿宋" w:cs="Arial"/>
                <w:i w:val="0"/>
                <w:iCs w:val="0"/>
                <w:sz w:val="21"/>
                <w:szCs w:val="21"/>
                <w:shd w:val="clear" w:color="auto" w:fill="FFFFFF"/>
              </w:rPr>
              <w:t>信用</w:t>
            </w:r>
            <w:r w:rsidRPr="004F5113">
              <w:rPr>
                <w:rFonts w:ascii="仿宋" w:eastAsia="仿宋" w:hAnsi="仿宋" w:cs="Arial"/>
                <w:sz w:val="21"/>
                <w:szCs w:val="21"/>
                <w:shd w:val="clear" w:color="auto" w:fill="FFFFFF"/>
              </w:rPr>
              <w:t>〔</w:t>
            </w:r>
            <w:r w:rsidRPr="004F5113">
              <w:rPr>
                <w:rStyle w:val="a4"/>
                <w:rFonts w:ascii="仿宋" w:eastAsia="仿宋" w:hAnsi="仿宋" w:cs="Arial"/>
                <w:i w:val="0"/>
                <w:iCs w:val="0"/>
                <w:sz w:val="21"/>
                <w:szCs w:val="21"/>
                <w:shd w:val="clear" w:color="auto" w:fill="FFFFFF"/>
              </w:rPr>
              <w:t>2016</w:t>
            </w:r>
            <w:r w:rsidRPr="004F5113">
              <w:rPr>
                <w:rFonts w:ascii="仿宋" w:eastAsia="仿宋" w:hAnsi="仿宋" w:cs="Arial"/>
                <w:sz w:val="21"/>
                <w:szCs w:val="21"/>
                <w:shd w:val="clear" w:color="auto" w:fill="FFFFFF"/>
              </w:rPr>
              <w:t>〕</w:t>
            </w:r>
            <w:r w:rsidRPr="004F5113">
              <w:rPr>
                <w:rStyle w:val="a4"/>
                <w:rFonts w:ascii="仿宋" w:eastAsia="仿宋" w:hAnsi="仿宋" w:cs="Arial"/>
                <w:i w:val="0"/>
                <w:iCs w:val="0"/>
                <w:sz w:val="21"/>
                <w:szCs w:val="21"/>
                <w:shd w:val="clear" w:color="auto" w:fill="FFFFFF"/>
              </w:rPr>
              <w:t>365</w:t>
            </w:r>
            <w:r w:rsidRPr="004F5113">
              <w:rPr>
                <w:rFonts w:ascii="仿宋" w:eastAsia="仿宋" w:hAnsi="仿宋" w:cs="Arial"/>
                <w:sz w:val="21"/>
                <w:szCs w:val="21"/>
                <w:shd w:val="clear" w:color="auto" w:fill="FFFFFF"/>
              </w:rPr>
              <w:t>号)</w:t>
            </w:r>
            <w:r w:rsidRPr="004F5113">
              <w:rPr>
                <w:rFonts w:ascii="仿宋" w:eastAsia="仿宋" w:hAnsi="仿宋" w:cs="Arial" w:hint="eastAsia"/>
                <w:sz w:val="21"/>
                <w:szCs w:val="21"/>
                <w:shd w:val="clear" w:color="auto" w:fill="FFFFFF"/>
              </w:rPr>
              <w:t>要求，</w:t>
            </w:r>
            <w:r w:rsidRPr="004F5113">
              <w:rPr>
                <w:rFonts w:ascii="仿宋" w:eastAsia="仿宋" w:hAnsi="仿宋" w:hint="eastAsia"/>
                <w:sz w:val="21"/>
                <w:szCs w:val="21"/>
              </w:rPr>
              <w:t>加强地方红黑名单认定工作，特别是</w:t>
            </w:r>
            <w:r w:rsidRPr="004F5113">
              <w:rPr>
                <w:rFonts w:ascii="仿宋" w:eastAsia="仿宋" w:hAnsi="仿宋" w:cs="Times New Roman" w:hint="eastAsia"/>
                <w:sz w:val="21"/>
                <w:szCs w:val="21"/>
              </w:rPr>
              <w:t>食品药品、环境保护、安全生产、产品质量、医疗卫生、劳动保障、知识产权、工程建设、依法纳税、企业债券、金融信贷、经营贸易、诉讼活动、重大建设项目、旅游治理、农民工欠薪、财政性资金补助等关系人民群众切身利益，经济健康发展和社会和谐稳定的重点行业、重点领域，</w:t>
            </w:r>
            <w:r w:rsidRPr="004F5113">
              <w:rPr>
                <w:rFonts w:ascii="仿宋" w:eastAsia="仿宋" w:hAnsi="仿宋" w:hint="eastAsia"/>
                <w:sz w:val="21"/>
                <w:szCs w:val="21"/>
              </w:rPr>
              <w:t>尽快</w:t>
            </w:r>
            <w:r w:rsidRPr="004F5113">
              <w:rPr>
                <w:rFonts w:ascii="仿宋" w:eastAsia="仿宋" w:hAnsi="仿宋" w:cs="Times New Roman" w:hint="eastAsia"/>
                <w:sz w:val="21"/>
                <w:szCs w:val="21"/>
              </w:rPr>
              <w:t>建立本行业、本领域守信红榜和失信黑名单</w:t>
            </w:r>
            <w:r w:rsidRPr="004F5113">
              <w:rPr>
                <w:rFonts w:ascii="仿宋" w:eastAsia="仿宋" w:hAnsi="仿宋" w:hint="eastAsia"/>
                <w:sz w:val="21"/>
                <w:szCs w:val="21"/>
              </w:rPr>
              <w:t>，并及时将红黑名单报送省、市信用数据交换平台。</w:t>
            </w:r>
          </w:p>
        </w:tc>
        <w:tc>
          <w:tcPr>
            <w:tcW w:w="2552" w:type="dxa"/>
            <w:vAlign w:val="center"/>
          </w:tcPr>
          <w:p w:rsidR="006D0CCF" w:rsidRPr="004F5113" w:rsidRDefault="006D0CCF" w:rsidP="00776324">
            <w:pPr>
              <w:rPr>
                <w:rFonts w:ascii="仿宋" w:eastAsia="仿宋" w:hAnsi="仿宋"/>
                <w:sz w:val="21"/>
                <w:szCs w:val="21"/>
              </w:rPr>
            </w:pPr>
            <w:r w:rsidRPr="004F5113">
              <w:rPr>
                <w:rFonts w:ascii="仿宋" w:eastAsia="仿宋" w:hAnsi="仿宋" w:hint="eastAsia"/>
                <w:sz w:val="21"/>
                <w:szCs w:val="21"/>
              </w:rPr>
              <w:t>市食药</w:t>
            </w:r>
            <w:proofErr w:type="gramStart"/>
            <w:r w:rsidRPr="004F5113">
              <w:rPr>
                <w:rFonts w:ascii="仿宋" w:eastAsia="仿宋" w:hAnsi="仿宋" w:hint="eastAsia"/>
                <w:sz w:val="21"/>
                <w:szCs w:val="21"/>
              </w:rPr>
              <w:t>药</w:t>
            </w:r>
            <w:proofErr w:type="gramEnd"/>
            <w:r w:rsidRPr="004F5113">
              <w:rPr>
                <w:rFonts w:ascii="仿宋" w:eastAsia="仿宋" w:hAnsi="仿宋" w:hint="eastAsia"/>
                <w:sz w:val="21"/>
                <w:szCs w:val="21"/>
              </w:rPr>
              <w:t>监局、环保局、安监局、质监局、卫计委、</w:t>
            </w:r>
            <w:proofErr w:type="gramStart"/>
            <w:r w:rsidRPr="004F5113">
              <w:rPr>
                <w:rFonts w:ascii="仿宋" w:eastAsia="仿宋" w:hAnsi="仿宋" w:hint="eastAsia"/>
                <w:sz w:val="21"/>
                <w:szCs w:val="21"/>
              </w:rPr>
              <w:t>人社局</w:t>
            </w:r>
            <w:proofErr w:type="gramEnd"/>
            <w:r w:rsidRPr="004F5113">
              <w:rPr>
                <w:rFonts w:ascii="仿宋" w:eastAsia="仿宋" w:hAnsi="仿宋" w:hint="eastAsia"/>
                <w:sz w:val="21"/>
                <w:szCs w:val="21"/>
              </w:rPr>
              <w:t>、知识产权局、住建委、税务局、银监局、</w:t>
            </w:r>
            <w:proofErr w:type="gramStart"/>
            <w:r w:rsidRPr="004F5113">
              <w:rPr>
                <w:rFonts w:ascii="仿宋" w:eastAsia="仿宋" w:hAnsi="仿宋" w:hint="eastAsia"/>
                <w:sz w:val="21"/>
                <w:szCs w:val="21"/>
              </w:rPr>
              <w:t>发改委</w:t>
            </w:r>
            <w:proofErr w:type="gramEnd"/>
            <w:r w:rsidRPr="004F5113">
              <w:rPr>
                <w:rFonts w:ascii="仿宋" w:eastAsia="仿宋" w:hAnsi="仿宋" w:hint="eastAsia"/>
                <w:sz w:val="21"/>
                <w:szCs w:val="21"/>
              </w:rPr>
              <w:t>、人民银行、商务局、财政局、水利局、交通局、科技局、旅发委，信息中心，各县（市）区政府、经济区管委会</w:t>
            </w:r>
          </w:p>
        </w:tc>
        <w:tc>
          <w:tcPr>
            <w:tcW w:w="1842" w:type="dxa"/>
            <w:vAlign w:val="center"/>
          </w:tcPr>
          <w:p w:rsidR="006D0CCF" w:rsidRPr="004F5113" w:rsidRDefault="006D0CCF" w:rsidP="00776324">
            <w:pPr>
              <w:rPr>
                <w:rFonts w:ascii="仿宋" w:eastAsia="仿宋" w:hAnsi="仿宋"/>
                <w:sz w:val="21"/>
                <w:szCs w:val="21"/>
              </w:rPr>
            </w:pPr>
            <w:r w:rsidRPr="004F5113">
              <w:rPr>
                <w:rFonts w:ascii="仿宋" w:eastAsia="仿宋" w:hAnsi="仿宋" w:hint="eastAsia"/>
                <w:sz w:val="21"/>
                <w:szCs w:val="21"/>
              </w:rPr>
              <w:t>市社会信用体系建设领导小组各成员单位</w:t>
            </w:r>
          </w:p>
        </w:tc>
        <w:tc>
          <w:tcPr>
            <w:tcW w:w="2159" w:type="dxa"/>
            <w:vAlign w:val="center"/>
          </w:tcPr>
          <w:p w:rsidR="006D0CCF" w:rsidRPr="004F5113" w:rsidRDefault="006D0CCF" w:rsidP="00776324">
            <w:pPr>
              <w:rPr>
                <w:rFonts w:ascii="仿宋" w:eastAsia="仿宋" w:hAnsi="仿宋"/>
                <w:sz w:val="21"/>
                <w:szCs w:val="21"/>
              </w:rPr>
            </w:pPr>
            <w:r w:rsidRPr="004F5113">
              <w:rPr>
                <w:rFonts w:ascii="仿宋" w:eastAsia="仿宋" w:hAnsi="仿宋" w:hint="eastAsia"/>
                <w:sz w:val="21"/>
                <w:szCs w:val="21"/>
              </w:rPr>
              <w:t>11月20日前</w:t>
            </w:r>
            <w:r>
              <w:rPr>
                <w:rFonts w:ascii="仿宋" w:eastAsia="仿宋" w:hAnsi="仿宋" w:hint="eastAsia"/>
                <w:sz w:val="21"/>
                <w:szCs w:val="21"/>
              </w:rPr>
              <w:t>，各单位</w:t>
            </w:r>
            <w:r w:rsidRPr="004F5113">
              <w:rPr>
                <w:rFonts w:ascii="仿宋" w:eastAsia="仿宋" w:hAnsi="仿宋" w:hint="eastAsia"/>
                <w:sz w:val="21"/>
                <w:szCs w:val="21"/>
              </w:rPr>
              <w:t>报送的地方红黑名单数量不低于依据国家红黑名单标准认定数量的10%；长期推进</w:t>
            </w:r>
          </w:p>
        </w:tc>
      </w:tr>
    </w:tbl>
    <w:p w:rsidR="006D0CCF" w:rsidRDefault="006D0CCF" w:rsidP="006D0CCF"/>
    <w:tbl>
      <w:tblPr>
        <w:tblStyle w:val="1"/>
        <w:tblW w:w="0" w:type="auto"/>
        <w:tblLook w:val="04A0" w:firstRow="1" w:lastRow="0" w:firstColumn="1" w:lastColumn="0" w:noHBand="0" w:noVBand="1"/>
      </w:tblPr>
      <w:tblGrid>
        <w:gridCol w:w="959"/>
        <w:gridCol w:w="1185"/>
        <w:gridCol w:w="5477"/>
        <w:gridCol w:w="2552"/>
        <w:gridCol w:w="1842"/>
        <w:gridCol w:w="2159"/>
      </w:tblGrid>
      <w:tr w:rsidR="006D0CCF" w:rsidRPr="006D0CCF" w:rsidTr="00776324">
        <w:trPr>
          <w:trHeight w:val="629"/>
        </w:trPr>
        <w:tc>
          <w:tcPr>
            <w:tcW w:w="959" w:type="dxa"/>
            <w:vAlign w:val="center"/>
          </w:tcPr>
          <w:p w:rsidR="006D0CCF" w:rsidRPr="006D0CCF" w:rsidRDefault="006D0CCF" w:rsidP="006D0CCF">
            <w:pPr>
              <w:spacing w:after="0"/>
              <w:jc w:val="center"/>
              <w:rPr>
                <w:rFonts w:cs="Times New Roman"/>
                <w:sz w:val="21"/>
                <w:szCs w:val="21"/>
              </w:rPr>
            </w:pPr>
            <w:r w:rsidRPr="006D0CCF">
              <w:rPr>
                <w:rFonts w:cs="Times New Roman" w:hint="eastAsia"/>
                <w:sz w:val="21"/>
                <w:szCs w:val="21"/>
              </w:rPr>
              <w:lastRenderedPageBreak/>
              <w:t>序</w:t>
            </w:r>
            <w:r w:rsidRPr="006D0CCF">
              <w:rPr>
                <w:rFonts w:cs="Times New Roman" w:hint="eastAsia"/>
                <w:sz w:val="21"/>
                <w:szCs w:val="21"/>
              </w:rPr>
              <w:t xml:space="preserve"> </w:t>
            </w:r>
            <w:r w:rsidRPr="006D0CCF">
              <w:rPr>
                <w:rFonts w:cs="Times New Roman" w:hint="eastAsia"/>
                <w:sz w:val="21"/>
                <w:szCs w:val="21"/>
              </w:rPr>
              <w:t>号</w:t>
            </w:r>
          </w:p>
        </w:tc>
        <w:tc>
          <w:tcPr>
            <w:tcW w:w="6662" w:type="dxa"/>
            <w:gridSpan w:val="2"/>
            <w:vAlign w:val="center"/>
          </w:tcPr>
          <w:p w:rsidR="006D0CCF" w:rsidRPr="006D0CCF" w:rsidRDefault="006D0CCF" w:rsidP="006D0CCF">
            <w:pPr>
              <w:spacing w:after="0"/>
              <w:jc w:val="center"/>
              <w:rPr>
                <w:rFonts w:cs="Times New Roman"/>
                <w:sz w:val="21"/>
                <w:szCs w:val="21"/>
              </w:rPr>
            </w:pPr>
            <w:r w:rsidRPr="006D0CCF">
              <w:rPr>
                <w:rFonts w:cs="Times New Roman" w:hint="eastAsia"/>
                <w:sz w:val="21"/>
                <w:szCs w:val="21"/>
              </w:rPr>
              <w:t>重</w:t>
            </w:r>
            <w:r w:rsidRPr="006D0CCF">
              <w:rPr>
                <w:rFonts w:cs="Times New Roman" w:hint="eastAsia"/>
                <w:sz w:val="21"/>
                <w:szCs w:val="21"/>
              </w:rPr>
              <w:t xml:space="preserve">  </w:t>
            </w:r>
            <w:r w:rsidRPr="006D0CCF">
              <w:rPr>
                <w:rFonts w:cs="Times New Roman" w:hint="eastAsia"/>
                <w:sz w:val="21"/>
                <w:szCs w:val="21"/>
              </w:rPr>
              <w:t>点</w:t>
            </w:r>
            <w:r w:rsidRPr="006D0CCF">
              <w:rPr>
                <w:rFonts w:cs="Times New Roman" w:hint="eastAsia"/>
                <w:sz w:val="21"/>
                <w:szCs w:val="21"/>
              </w:rPr>
              <w:t xml:space="preserve">  </w:t>
            </w:r>
            <w:r w:rsidRPr="006D0CCF">
              <w:rPr>
                <w:rFonts w:cs="Times New Roman" w:hint="eastAsia"/>
                <w:sz w:val="21"/>
                <w:szCs w:val="21"/>
              </w:rPr>
              <w:t>工</w:t>
            </w:r>
            <w:r w:rsidRPr="006D0CCF">
              <w:rPr>
                <w:rFonts w:cs="Times New Roman" w:hint="eastAsia"/>
                <w:sz w:val="21"/>
                <w:szCs w:val="21"/>
              </w:rPr>
              <w:t xml:space="preserve">  </w:t>
            </w:r>
            <w:r w:rsidRPr="006D0CCF">
              <w:rPr>
                <w:rFonts w:cs="Times New Roman" w:hint="eastAsia"/>
                <w:sz w:val="21"/>
                <w:szCs w:val="21"/>
              </w:rPr>
              <w:t>作</w:t>
            </w:r>
            <w:r w:rsidRPr="006D0CCF">
              <w:rPr>
                <w:rFonts w:cs="Times New Roman" w:hint="eastAsia"/>
                <w:sz w:val="21"/>
                <w:szCs w:val="21"/>
              </w:rPr>
              <w:t xml:space="preserve">  </w:t>
            </w:r>
            <w:r w:rsidRPr="006D0CCF">
              <w:rPr>
                <w:rFonts w:cs="Times New Roman" w:hint="eastAsia"/>
                <w:sz w:val="21"/>
                <w:szCs w:val="21"/>
              </w:rPr>
              <w:t>任</w:t>
            </w:r>
            <w:r w:rsidRPr="006D0CCF">
              <w:rPr>
                <w:rFonts w:cs="Times New Roman" w:hint="eastAsia"/>
                <w:sz w:val="21"/>
                <w:szCs w:val="21"/>
              </w:rPr>
              <w:t xml:space="preserve">  </w:t>
            </w:r>
            <w:proofErr w:type="gramStart"/>
            <w:r w:rsidRPr="006D0CCF">
              <w:rPr>
                <w:rFonts w:cs="Times New Roman" w:hint="eastAsia"/>
                <w:sz w:val="21"/>
                <w:szCs w:val="21"/>
              </w:rPr>
              <w:t>务</w:t>
            </w:r>
            <w:proofErr w:type="gramEnd"/>
          </w:p>
        </w:tc>
        <w:tc>
          <w:tcPr>
            <w:tcW w:w="2552" w:type="dxa"/>
            <w:vAlign w:val="center"/>
          </w:tcPr>
          <w:p w:rsidR="006D0CCF" w:rsidRPr="006D0CCF" w:rsidRDefault="006D0CCF" w:rsidP="006D0CCF">
            <w:pPr>
              <w:spacing w:after="0"/>
              <w:jc w:val="center"/>
              <w:rPr>
                <w:rFonts w:cs="Times New Roman"/>
                <w:sz w:val="21"/>
                <w:szCs w:val="21"/>
              </w:rPr>
            </w:pPr>
            <w:r w:rsidRPr="006D0CCF">
              <w:rPr>
                <w:rFonts w:cs="Times New Roman" w:hint="eastAsia"/>
                <w:sz w:val="21"/>
                <w:szCs w:val="21"/>
              </w:rPr>
              <w:t>牵</w:t>
            </w:r>
            <w:r w:rsidRPr="006D0CCF">
              <w:rPr>
                <w:rFonts w:cs="Times New Roman" w:hint="eastAsia"/>
                <w:sz w:val="21"/>
                <w:szCs w:val="21"/>
              </w:rPr>
              <w:t xml:space="preserve">  </w:t>
            </w:r>
            <w:r w:rsidRPr="006D0CCF">
              <w:rPr>
                <w:rFonts w:cs="Times New Roman" w:hint="eastAsia"/>
                <w:sz w:val="21"/>
                <w:szCs w:val="21"/>
              </w:rPr>
              <w:t>头</w:t>
            </w:r>
            <w:r w:rsidRPr="006D0CCF">
              <w:rPr>
                <w:rFonts w:cs="Times New Roman" w:hint="eastAsia"/>
                <w:sz w:val="21"/>
                <w:szCs w:val="21"/>
              </w:rPr>
              <w:t xml:space="preserve">  </w:t>
            </w:r>
            <w:r w:rsidRPr="006D0CCF">
              <w:rPr>
                <w:rFonts w:cs="Times New Roman" w:hint="eastAsia"/>
                <w:sz w:val="21"/>
                <w:szCs w:val="21"/>
              </w:rPr>
              <w:t>单</w:t>
            </w:r>
            <w:r w:rsidRPr="006D0CCF">
              <w:rPr>
                <w:rFonts w:cs="Times New Roman" w:hint="eastAsia"/>
                <w:sz w:val="21"/>
                <w:szCs w:val="21"/>
              </w:rPr>
              <w:t xml:space="preserve">  </w:t>
            </w:r>
            <w:r w:rsidRPr="006D0CCF">
              <w:rPr>
                <w:rFonts w:cs="Times New Roman" w:hint="eastAsia"/>
                <w:sz w:val="21"/>
                <w:szCs w:val="21"/>
              </w:rPr>
              <w:t>位</w:t>
            </w:r>
          </w:p>
        </w:tc>
        <w:tc>
          <w:tcPr>
            <w:tcW w:w="1842" w:type="dxa"/>
            <w:vAlign w:val="center"/>
          </w:tcPr>
          <w:p w:rsidR="006D0CCF" w:rsidRPr="006D0CCF" w:rsidRDefault="006D0CCF" w:rsidP="006D0CCF">
            <w:pPr>
              <w:spacing w:after="0"/>
              <w:jc w:val="center"/>
              <w:rPr>
                <w:rFonts w:cs="Times New Roman"/>
                <w:sz w:val="21"/>
                <w:szCs w:val="21"/>
              </w:rPr>
            </w:pPr>
            <w:proofErr w:type="gramStart"/>
            <w:r w:rsidRPr="006D0CCF">
              <w:rPr>
                <w:rFonts w:cs="Times New Roman" w:hint="eastAsia"/>
                <w:sz w:val="21"/>
                <w:szCs w:val="21"/>
              </w:rPr>
              <w:t>责</w:t>
            </w:r>
            <w:proofErr w:type="gramEnd"/>
            <w:r w:rsidRPr="006D0CCF">
              <w:rPr>
                <w:rFonts w:cs="Times New Roman" w:hint="eastAsia"/>
                <w:sz w:val="21"/>
                <w:szCs w:val="21"/>
              </w:rPr>
              <w:t xml:space="preserve">  </w:t>
            </w:r>
            <w:r w:rsidRPr="006D0CCF">
              <w:rPr>
                <w:rFonts w:cs="Times New Roman" w:hint="eastAsia"/>
                <w:sz w:val="21"/>
                <w:szCs w:val="21"/>
              </w:rPr>
              <w:t>任</w:t>
            </w:r>
            <w:r w:rsidRPr="006D0CCF">
              <w:rPr>
                <w:rFonts w:cs="Times New Roman" w:hint="eastAsia"/>
                <w:sz w:val="21"/>
                <w:szCs w:val="21"/>
              </w:rPr>
              <w:t xml:space="preserve">  </w:t>
            </w:r>
            <w:r w:rsidRPr="006D0CCF">
              <w:rPr>
                <w:rFonts w:cs="Times New Roman" w:hint="eastAsia"/>
                <w:sz w:val="21"/>
                <w:szCs w:val="21"/>
              </w:rPr>
              <w:t>单</w:t>
            </w:r>
            <w:r w:rsidRPr="006D0CCF">
              <w:rPr>
                <w:rFonts w:cs="Times New Roman" w:hint="eastAsia"/>
                <w:sz w:val="21"/>
                <w:szCs w:val="21"/>
              </w:rPr>
              <w:t xml:space="preserve">  </w:t>
            </w:r>
            <w:r w:rsidRPr="006D0CCF">
              <w:rPr>
                <w:rFonts w:cs="Times New Roman" w:hint="eastAsia"/>
                <w:sz w:val="21"/>
                <w:szCs w:val="21"/>
              </w:rPr>
              <w:t>位</w:t>
            </w:r>
          </w:p>
        </w:tc>
        <w:tc>
          <w:tcPr>
            <w:tcW w:w="2159" w:type="dxa"/>
            <w:vAlign w:val="center"/>
          </w:tcPr>
          <w:p w:rsidR="006D0CCF" w:rsidRPr="006D0CCF" w:rsidRDefault="006D0CCF" w:rsidP="006D0CCF">
            <w:pPr>
              <w:spacing w:after="0"/>
              <w:jc w:val="center"/>
              <w:rPr>
                <w:rFonts w:cs="Times New Roman"/>
                <w:sz w:val="21"/>
                <w:szCs w:val="21"/>
              </w:rPr>
            </w:pPr>
            <w:r w:rsidRPr="006D0CCF">
              <w:rPr>
                <w:rFonts w:cs="Times New Roman" w:hint="eastAsia"/>
                <w:sz w:val="21"/>
                <w:szCs w:val="21"/>
              </w:rPr>
              <w:t>工作任务及时限要求</w:t>
            </w:r>
          </w:p>
        </w:tc>
      </w:tr>
      <w:tr w:rsidR="006D0CCF" w:rsidRPr="006D0CCF" w:rsidTr="00776324">
        <w:tc>
          <w:tcPr>
            <w:tcW w:w="959" w:type="dxa"/>
            <w:vAlign w:val="center"/>
          </w:tcPr>
          <w:p w:rsidR="006D0CCF" w:rsidRPr="006D0CCF" w:rsidRDefault="006D0CCF" w:rsidP="006D0CCF">
            <w:pPr>
              <w:spacing w:after="0"/>
              <w:jc w:val="center"/>
              <w:rPr>
                <w:rFonts w:ascii="仿宋" w:eastAsia="仿宋" w:hAnsi="仿宋" w:cs="Times New Roman"/>
                <w:sz w:val="21"/>
                <w:szCs w:val="21"/>
              </w:rPr>
            </w:pPr>
            <w:r w:rsidRPr="006D0CCF">
              <w:rPr>
                <w:rFonts w:ascii="仿宋" w:eastAsia="仿宋" w:hAnsi="仿宋" w:cs="Times New Roman" w:hint="eastAsia"/>
                <w:sz w:val="21"/>
                <w:szCs w:val="21"/>
              </w:rPr>
              <w:t>8</w:t>
            </w:r>
          </w:p>
        </w:tc>
        <w:tc>
          <w:tcPr>
            <w:tcW w:w="6662" w:type="dxa"/>
            <w:gridSpan w:val="2"/>
            <w:vAlign w:val="center"/>
          </w:tcPr>
          <w:p w:rsidR="006D0CCF" w:rsidRPr="006D0CCF" w:rsidRDefault="006D0CCF" w:rsidP="006D0CCF">
            <w:pPr>
              <w:spacing w:after="0"/>
              <w:jc w:val="both"/>
              <w:rPr>
                <w:rFonts w:ascii="仿宋" w:eastAsia="仿宋" w:hAnsi="仿宋" w:cs="Arial"/>
                <w:sz w:val="21"/>
                <w:szCs w:val="21"/>
                <w:shd w:val="clear" w:color="auto" w:fill="FFFFFF"/>
              </w:rPr>
            </w:pPr>
            <w:r w:rsidRPr="006D0CCF">
              <w:rPr>
                <w:rFonts w:ascii="仿宋" w:eastAsia="仿宋" w:hAnsi="仿宋" w:cs="Arial" w:hint="eastAsia"/>
                <w:sz w:val="21"/>
                <w:szCs w:val="21"/>
                <w:shd w:val="clear" w:color="auto" w:fill="FFFFFF"/>
              </w:rPr>
              <w:t>按照规范格式报送银行机构不良贷款率</w:t>
            </w:r>
          </w:p>
        </w:tc>
        <w:tc>
          <w:tcPr>
            <w:tcW w:w="2552" w:type="dxa"/>
            <w:vAlign w:val="center"/>
          </w:tcPr>
          <w:p w:rsidR="006D0CCF" w:rsidRPr="006D0CCF" w:rsidRDefault="006D0CCF" w:rsidP="006D0CCF">
            <w:pPr>
              <w:spacing w:after="0"/>
              <w:rPr>
                <w:rFonts w:ascii="仿宋" w:eastAsia="仿宋" w:hAnsi="仿宋" w:cs="Times New Roman"/>
                <w:sz w:val="21"/>
                <w:szCs w:val="21"/>
              </w:rPr>
            </w:pPr>
            <w:r w:rsidRPr="006D0CCF">
              <w:rPr>
                <w:rFonts w:ascii="仿宋" w:eastAsia="仿宋" w:hAnsi="仿宋" w:cs="Times New Roman" w:hint="eastAsia"/>
                <w:sz w:val="21"/>
                <w:szCs w:val="21"/>
              </w:rPr>
              <w:t>市银监局</w:t>
            </w:r>
          </w:p>
        </w:tc>
        <w:tc>
          <w:tcPr>
            <w:tcW w:w="1842" w:type="dxa"/>
            <w:vAlign w:val="center"/>
          </w:tcPr>
          <w:p w:rsidR="006D0CCF" w:rsidRPr="006D0CCF" w:rsidRDefault="006D0CCF" w:rsidP="006D0CCF">
            <w:pPr>
              <w:spacing w:after="0"/>
              <w:rPr>
                <w:rFonts w:ascii="仿宋" w:eastAsia="仿宋" w:hAnsi="仿宋" w:cs="Times New Roman"/>
                <w:sz w:val="21"/>
                <w:szCs w:val="21"/>
              </w:rPr>
            </w:pPr>
            <w:r w:rsidRPr="006D0CCF">
              <w:rPr>
                <w:rFonts w:ascii="仿宋" w:eastAsia="仿宋" w:hAnsi="仿宋" w:cs="Times New Roman" w:hint="eastAsia"/>
                <w:sz w:val="21"/>
                <w:szCs w:val="21"/>
              </w:rPr>
              <w:t>市政府办（金融办）</w:t>
            </w:r>
          </w:p>
        </w:tc>
        <w:tc>
          <w:tcPr>
            <w:tcW w:w="2159" w:type="dxa"/>
            <w:vAlign w:val="center"/>
          </w:tcPr>
          <w:p w:rsidR="006D0CCF" w:rsidRPr="006D0CCF" w:rsidRDefault="006D0CCF" w:rsidP="006D0CCF">
            <w:pPr>
              <w:spacing w:after="0"/>
              <w:rPr>
                <w:rFonts w:ascii="仿宋" w:eastAsia="仿宋" w:hAnsi="仿宋" w:cs="Times New Roman"/>
                <w:sz w:val="21"/>
                <w:szCs w:val="21"/>
              </w:rPr>
            </w:pPr>
            <w:r w:rsidRPr="006D0CCF">
              <w:rPr>
                <w:rFonts w:ascii="仿宋" w:eastAsia="仿宋" w:hAnsi="仿宋" w:cs="Times New Roman" w:hint="eastAsia"/>
                <w:sz w:val="21"/>
                <w:szCs w:val="21"/>
              </w:rPr>
              <w:t>每月20日之前报送；长期推进</w:t>
            </w:r>
          </w:p>
        </w:tc>
      </w:tr>
      <w:tr w:rsidR="006D0CCF" w:rsidRPr="006D0CCF" w:rsidTr="00776324">
        <w:tc>
          <w:tcPr>
            <w:tcW w:w="959" w:type="dxa"/>
            <w:vAlign w:val="center"/>
          </w:tcPr>
          <w:p w:rsidR="006D0CCF" w:rsidRPr="006D0CCF" w:rsidRDefault="006D0CCF" w:rsidP="006D0CCF">
            <w:pPr>
              <w:spacing w:after="0"/>
              <w:jc w:val="center"/>
              <w:rPr>
                <w:rFonts w:ascii="仿宋" w:eastAsia="仿宋" w:hAnsi="仿宋" w:cs="Times New Roman"/>
                <w:sz w:val="21"/>
                <w:szCs w:val="21"/>
              </w:rPr>
            </w:pPr>
            <w:r w:rsidRPr="006D0CCF">
              <w:rPr>
                <w:rFonts w:ascii="仿宋" w:eastAsia="仿宋" w:hAnsi="仿宋" w:cs="Times New Roman" w:hint="eastAsia"/>
                <w:sz w:val="21"/>
                <w:szCs w:val="21"/>
              </w:rPr>
              <w:t>9</w:t>
            </w:r>
          </w:p>
        </w:tc>
        <w:tc>
          <w:tcPr>
            <w:tcW w:w="6662" w:type="dxa"/>
            <w:gridSpan w:val="2"/>
            <w:vAlign w:val="center"/>
          </w:tcPr>
          <w:p w:rsidR="006D0CCF" w:rsidRPr="006D0CCF" w:rsidRDefault="006D0CCF" w:rsidP="006D0CCF">
            <w:pPr>
              <w:spacing w:after="0"/>
              <w:jc w:val="both"/>
              <w:rPr>
                <w:rFonts w:ascii="仿宋" w:eastAsia="仿宋" w:hAnsi="仿宋" w:cs="Arial"/>
                <w:sz w:val="21"/>
                <w:szCs w:val="21"/>
                <w:shd w:val="clear" w:color="auto" w:fill="FFFFFF"/>
              </w:rPr>
            </w:pPr>
            <w:r w:rsidRPr="006D0CCF">
              <w:rPr>
                <w:rFonts w:ascii="仿宋" w:eastAsia="仿宋" w:hAnsi="仿宋" w:cs="Arial" w:hint="eastAsia"/>
                <w:sz w:val="21"/>
                <w:szCs w:val="21"/>
                <w:shd w:val="clear" w:color="auto" w:fill="FFFFFF"/>
              </w:rPr>
              <w:t>按照规范格式报送行政奖励案例</w:t>
            </w:r>
          </w:p>
        </w:tc>
        <w:tc>
          <w:tcPr>
            <w:tcW w:w="2552" w:type="dxa"/>
            <w:vAlign w:val="center"/>
          </w:tcPr>
          <w:p w:rsidR="006D0CCF" w:rsidRPr="006D0CCF" w:rsidRDefault="006D0CCF" w:rsidP="006D0CCF">
            <w:pPr>
              <w:spacing w:after="0"/>
              <w:rPr>
                <w:rFonts w:ascii="仿宋" w:eastAsia="仿宋" w:hAnsi="仿宋" w:cs="Times New Roman"/>
                <w:sz w:val="21"/>
                <w:szCs w:val="21"/>
              </w:rPr>
            </w:pPr>
            <w:r w:rsidRPr="006D0CCF">
              <w:rPr>
                <w:rFonts w:ascii="仿宋" w:eastAsia="仿宋" w:hAnsi="仿宋" w:cs="Times New Roman" w:hint="eastAsia"/>
                <w:sz w:val="21"/>
                <w:szCs w:val="21"/>
              </w:rPr>
              <w:t>市税务局、工商局、</w:t>
            </w:r>
          </w:p>
          <w:p w:rsidR="006D0CCF" w:rsidRPr="006D0CCF" w:rsidRDefault="006D0CCF" w:rsidP="006D0CCF">
            <w:pPr>
              <w:spacing w:after="0"/>
              <w:rPr>
                <w:rFonts w:ascii="仿宋" w:eastAsia="仿宋" w:hAnsi="仿宋" w:cs="Times New Roman"/>
                <w:sz w:val="21"/>
                <w:szCs w:val="21"/>
              </w:rPr>
            </w:pPr>
            <w:proofErr w:type="gramStart"/>
            <w:r w:rsidRPr="006D0CCF">
              <w:rPr>
                <w:rFonts w:ascii="仿宋" w:eastAsia="仿宋" w:hAnsi="仿宋" w:cs="Times New Roman" w:hint="eastAsia"/>
                <w:sz w:val="21"/>
                <w:szCs w:val="21"/>
              </w:rPr>
              <w:t>人社局</w:t>
            </w:r>
            <w:proofErr w:type="gramEnd"/>
            <w:r w:rsidRPr="006D0CCF">
              <w:rPr>
                <w:rFonts w:ascii="仿宋" w:eastAsia="仿宋" w:hAnsi="仿宋" w:cs="Times New Roman" w:hint="eastAsia"/>
                <w:sz w:val="21"/>
                <w:szCs w:val="21"/>
              </w:rPr>
              <w:t>、农委、质监局、</w:t>
            </w:r>
          </w:p>
          <w:p w:rsidR="006D0CCF" w:rsidRPr="006D0CCF" w:rsidRDefault="006D0CCF" w:rsidP="006D0CCF">
            <w:pPr>
              <w:spacing w:after="0"/>
              <w:rPr>
                <w:rFonts w:ascii="仿宋" w:eastAsia="仿宋" w:hAnsi="仿宋" w:cs="Times New Roman"/>
                <w:sz w:val="21"/>
                <w:szCs w:val="21"/>
              </w:rPr>
            </w:pPr>
            <w:r w:rsidRPr="006D0CCF">
              <w:rPr>
                <w:rFonts w:ascii="仿宋" w:eastAsia="仿宋" w:hAnsi="仿宋" w:cs="Times New Roman" w:hint="eastAsia"/>
                <w:sz w:val="21"/>
                <w:szCs w:val="21"/>
              </w:rPr>
              <w:t>科技局</w:t>
            </w:r>
          </w:p>
        </w:tc>
        <w:tc>
          <w:tcPr>
            <w:tcW w:w="1842" w:type="dxa"/>
            <w:vAlign w:val="center"/>
          </w:tcPr>
          <w:p w:rsidR="006D0CCF" w:rsidRPr="006D0CCF" w:rsidRDefault="006D0CCF" w:rsidP="006D0CCF">
            <w:pPr>
              <w:spacing w:after="0"/>
              <w:rPr>
                <w:rFonts w:ascii="仿宋" w:eastAsia="仿宋" w:hAnsi="仿宋" w:cs="Times New Roman"/>
                <w:sz w:val="21"/>
                <w:szCs w:val="21"/>
              </w:rPr>
            </w:pPr>
            <w:r w:rsidRPr="006D0CCF">
              <w:rPr>
                <w:rFonts w:ascii="仿宋" w:eastAsia="仿宋" w:hAnsi="仿宋" w:cs="Times New Roman" w:hint="eastAsia"/>
                <w:sz w:val="21"/>
                <w:szCs w:val="21"/>
              </w:rPr>
              <w:t>市社会信用体系建设领导小组各成员单位</w:t>
            </w:r>
          </w:p>
        </w:tc>
        <w:tc>
          <w:tcPr>
            <w:tcW w:w="2159" w:type="dxa"/>
            <w:vAlign w:val="center"/>
          </w:tcPr>
          <w:p w:rsidR="006D0CCF" w:rsidRPr="006D0CCF" w:rsidRDefault="006D0CCF" w:rsidP="006D0CCF">
            <w:pPr>
              <w:spacing w:after="0"/>
              <w:rPr>
                <w:rFonts w:ascii="仿宋" w:eastAsia="仿宋" w:hAnsi="仿宋" w:cs="Times New Roman"/>
                <w:sz w:val="21"/>
                <w:szCs w:val="21"/>
              </w:rPr>
            </w:pPr>
            <w:r w:rsidRPr="006D0CCF">
              <w:rPr>
                <w:rFonts w:ascii="仿宋" w:eastAsia="仿宋" w:hAnsi="仿宋" w:cs="Times New Roman" w:hint="eastAsia"/>
                <w:sz w:val="21"/>
                <w:szCs w:val="21"/>
              </w:rPr>
              <w:t>每月20日之前报送；长期推进</w:t>
            </w:r>
          </w:p>
        </w:tc>
      </w:tr>
      <w:tr w:rsidR="006D0CCF" w:rsidRPr="006D0CCF" w:rsidTr="00776324">
        <w:tc>
          <w:tcPr>
            <w:tcW w:w="959" w:type="dxa"/>
            <w:vMerge w:val="restart"/>
            <w:vAlign w:val="center"/>
          </w:tcPr>
          <w:p w:rsidR="006D0CCF" w:rsidRPr="006D0CCF" w:rsidRDefault="006D0CCF" w:rsidP="006D0CCF">
            <w:pPr>
              <w:spacing w:after="0"/>
              <w:jc w:val="center"/>
              <w:rPr>
                <w:rFonts w:ascii="仿宋" w:eastAsia="仿宋" w:hAnsi="仿宋" w:cs="Times New Roman"/>
                <w:sz w:val="21"/>
                <w:szCs w:val="21"/>
              </w:rPr>
            </w:pPr>
            <w:r w:rsidRPr="006D0CCF">
              <w:rPr>
                <w:rFonts w:ascii="仿宋" w:eastAsia="仿宋" w:hAnsi="仿宋" w:cs="Times New Roman" w:hint="eastAsia"/>
                <w:sz w:val="21"/>
                <w:szCs w:val="21"/>
              </w:rPr>
              <w:t>10</w:t>
            </w:r>
          </w:p>
        </w:tc>
        <w:tc>
          <w:tcPr>
            <w:tcW w:w="1185" w:type="dxa"/>
            <w:vMerge w:val="restart"/>
            <w:tcBorders>
              <w:right w:val="single" w:sz="4" w:space="0" w:color="auto"/>
            </w:tcBorders>
            <w:vAlign w:val="center"/>
          </w:tcPr>
          <w:p w:rsidR="006D0CCF" w:rsidRPr="006D0CCF" w:rsidRDefault="006D0CCF" w:rsidP="006D0CCF">
            <w:pPr>
              <w:spacing w:after="0"/>
              <w:rPr>
                <w:rFonts w:ascii="仿宋" w:eastAsia="仿宋" w:hAnsi="仿宋" w:cs="Times New Roman"/>
                <w:sz w:val="21"/>
                <w:szCs w:val="21"/>
              </w:rPr>
            </w:pPr>
            <w:r w:rsidRPr="006D0CCF">
              <w:rPr>
                <w:rFonts w:ascii="仿宋" w:eastAsia="仿宋" w:hAnsi="仿宋" w:cs="Times New Roman" w:hint="eastAsia"/>
                <w:sz w:val="21"/>
                <w:szCs w:val="21"/>
              </w:rPr>
              <w:t>专项治理</w:t>
            </w:r>
          </w:p>
        </w:tc>
        <w:tc>
          <w:tcPr>
            <w:tcW w:w="5477" w:type="dxa"/>
            <w:tcBorders>
              <w:left w:val="single" w:sz="4" w:space="0" w:color="auto"/>
            </w:tcBorders>
            <w:vAlign w:val="center"/>
          </w:tcPr>
          <w:p w:rsidR="006D0CCF" w:rsidRPr="006D0CCF" w:rsidRDefault="006D0CCF" w:rsidP="006D0CCF">
            <w:pPr>
              <w:spacing w:after="0"/>
              <w:rPr>
                <w:rFonts w:ascii="仿宋" w:eastAsia="仿宋" w:hAnsi="仿宋" w:cs="Times New Roman"/>
                <w:sz w:val="21"/>
                <w:szCs w:val="21"/>
              </w:rPr>
            </w:pPr>
            <w:r w:rsidRPr="006D0CCF">
              <w:rPr>
                <w:rFonts w:ascii="仿宋" w:eastAsia="仿宋" w:hAnsi="仿宋" w:cs="Times New Roman" w:hint="eastAsia"/>
                <w:sz w:val="21"/>
                <w:szCs w:val="21"/>
              </w:rPr>
              <w:t>第二批政府失信问题专项治理</w:t>
            </w:r>
          </w:p>
        </w:tc>
        <w:tc>
          <w:tcPr>
            <w:tcW w:w="2552" w:type="dxa"/>
            <w:vAlign w:val="center"/>
          </w:tcPr>
          <w:p w:rsidR="006D0CCF" w:rsidRPr="006D0CCF" w:rsidRDefault="006D0CCF" w:rsidP="006D0CCF">
            <w:pPr>
              <w:spacing w:after="0"/>
              <w:rPr>
                <w:rFonts w:ascii="仿宋" w:eastAsia="仿宋" w:hAnsi="仿宋" w:cs="Times New Roman"/>
                <w:sz w:val="21"/>
                <w:szCs w:val="21"/>
              </w:rPr>
            </w:pPr>
            <w:r w:rsidRPr="006D0CCF">
              <w:rPr>
                <w:rFonts w:ascii="仿宋" w:eastAsia="仿宋" w:hAnsi="仿宋" w:cs="Times New Roman" w:hint="eastAsia"/>
                <w:sz w:val="21"/>
                <w:szCs w:val="21"/>
              </w:rPr>
              <w:t>市信用办，</w:t>
            </w:r>
          </w:p>
          <w:p w:rsidR="006D0CCF" w:rsidRPr="006D0CCF" w:rsidRDefault="006D0CCF" w:rsidP="006D0CCF">
            <w:pPr>
              <w:spacing w:after="0"/>
              <w:rPr>
                <w:rFonts w:ascii="仿宋" w:eastAsia="仿宋" w:hAnsi="仿宋" w:cs="Times New Roman"/>
                <w:sz w:val="21"/>
                <w:szCs w:val="21"/>
              </w:rPr>
            </w:pPr>
            <w:r w:rsidRPr="006D0CCF">
              <w:rPr>
                <w:rFonts w:ascii="仿宋" w:eastAsia="仿宋" w:hAnsi="仿宋" w:cs="Times New Roman" w:hint="eastAsia"/>
                <w:sz w:val="21"/>
                <w:szCs w:val="21"/>
              </w:rPr>
              <w:t>各县（市）区政府</w:t>
            </w:r>
          </w:p>
        </w:tc>
        <w:tc>
          <w:tcPr>
            <w:tcW w:w="1842" w:type="dxa"/>
            <w:vAlign w:val="center"/>
          </w:tcPr>
          <w:p w:rsidR="006D0CCF" w:rsidRPr="006D0CCF" w:rsidRDefault="006D0CCF" w:rsidP="006D0CCF">
            <w:pPr>
              <w:spacing w:after="0"/>
              <w:rPr>
                <w:rFonts w:ascii="仿宋" w:eastAsia="仿宋" w:hAnsi="仿宋" w:cs="Times New Roman"/>
                <w:sz w:val="21"/>
                <w:szCs w:val="21"/>
              </w:rPr>
            </w:pPr>
            <w:r w:rsidRPr="006D0CCF">
              <w:rPr>
                <w:rFonts w:ascii="仿宋" w:eastAsia="仿宋" w:hAnsi="仿宋" w:cs="Times New Roman" w:hint="eastAsia"/>
                <w:sz w:val="21"/>
                <w:szCs w:val="21"/>
              </w:rPr>
              <w:t>市法院</w:t>
            </w:r>
          </w:p>
        </w:tc>
        <w:tc>
          <w:tcPr>
            <w:tcW w:w="2159" w:type="dxa"/>
            <w:vAlign w:val="center"/>
          </w:tcPr>
          <w:p w:rsidR="006D0CCF" w:rsidRPr="006D0CCF" w:rsidRDefault="006D0CCF" w:rsidP="006D0CCF">
            <w:pPr>
              <w:spacing w:after="0"/>
              <w:rPr>
                <w:rFonts w:ascii="仿宋" w:eastAsia="仿宋" w:hAnsi="仿宋" w:cs="Times New Roman"/>
                <w:sz w:val="21"/>
                <w:szCs w:val="21"/>
              </w:rPr>
            </w:pPr>
            <w:r w:rsidRPr="006D0CCF">
              <w:rPr>
                <w:rFonts w:ascii="仿宋" w:eastAsia="仿宋" w:hAnsi="仿宋" w:cs="Times New Roman" w:hint="eastAsia"/>
                <w:sz w:val="21"/>
                <w:szCs w:val="21"/>
              </w:rPr>
              <w:t>11月30日前完成</w:t>
            </w:r>
          </w:p>
        </w:tc>
      </w:tr>
      <w:tr w:rsidR="006D0CCF" w:rsidRPr="006D0CCF" w:rsidTr="00776324">
        <w:tc>
          <w:tcPr>
            <w:tcW w:w="959" w:type="dxa"/>
            <w:vMerge/>
            <w:vAlign w:val="center"/>
          </w:tcPr>
          <w:p w:rsidR="006D0CCF" w:rsidRPr="006D0CCF" w:rsidRDefault="006D0CCF" w:rsidP="006D0CCF">
            <w:pPr>
              <w:spacing w:after="0"/>
              <w:jc w:val="center"/>
              <w:rPr>
                <w:rFonts w:ascii="仿宋" w:eastAsia="仿宋" w:hAnsi="仿宋" w:cs="Times New Roman"/>
                <w:sz w:val="21"/>
                <w:szCs w:val="21"/>
              </w:rPr>
            </w:pPr>
          </w:p>
        </w:tc>
        <w:tc>
          <w:tcPr>
            <w:tcW w:w="1185" w:type="dxa"/>
            <w:vMerge/>
            <w:tcBorders>
              <w:right w:val="single" w:sz="4" w:space="0" w:color="auto"/>
            </w:tcBorders>
            <w:vAlign w:val="center"/>
          </w:tcPr>
          <w:p w:rsidR="006D0CCF" w:rsidRPr="006D0CCF" w:rsidRDefault="006D0CCF" w:rsidP="006D0CCF">
            <w:pPr>
              <w:spacing w:after="0"/>
              <w:rPr>
                <w:rFonts w:ascii="仿宋" w:eastAsia="仿宋" w:hAnsi="仿宋" w:cs="Times New Roman"/>
                <w:sz w:val="21"/>
                <w:szCs w:val="21"/>
              </w:rPr>
            </w:pPr>
          </w:p>
        </w:tc>
        <w:tc>
          <w:tcPr>
            <w:tcW w:w="5477" w:type="dxa"/>
            <w:tcBorders>
              <w:left w:val="single" w:sz="4" w:space="0" w:color="auto"/>
            </w:tcBorders>
            <w:vAlign w:val="center"/>
          </w:tcPr>
          <w:p w:rsidR="006D0CCF" w:rsidRPr="006D0CCF" w:rsidRDefault="006D0CCF" w:rsidP="006D0CCF">
            <w:pPr>
              <w:spacing w:after="0"/>
              <w:rPr>
                <w:rFonts w:ascii="仿宋" w:eastAsia="仿宋" w:hAnsi="仿宋" w:cs="Times New Roman"/>
                <w:sz w:val="21"/>
                <w:szCs w:val="21"/>
              </w:rPr>
            </w:pPr>
            <w:r w:rsidRPr="006D0CCF">
              <w:rPr>
                <w:rFonts w:ascii="仿宋" w:eastAsia="仿宋" w:hAnsi="仿宋" w:cs="Tahoma"/>
                <w:sz w:val="21"/>
                <w:szCs w:val="21"/>
                <w:shd w:val="clear" w:color="auto" w:fill="FFFFFF"/>
              </w:rPr>
              <w:t>电信网络诈骗专项治理</w:t>
            </w:r>
          </w:p>
        </w:tc>
        <w:tc>
          <w:tcPr>
            <w:tcW w:w="2552" w:type="dxa"/>
            <w:vAlign w:val="center"/>
          </w:tcPr>
          <w:p w:rsidR="006D0CCF" w:rsidRPr="006D0CCF" w:rsidRDefault="006D0CCF" w:rsidP="006D0CCF">
            <w:pPr>
              <w:spacing w:after="0"/>
              <w:rPr>
                <w:rFonts w:ascii="仿宋" w:eastAsia="仿宋" w:hAnsi="仿宋" w:cs="Times New Roman"/>
                <w:sz w:val="21"/>
                <w:szCs w:val="21"/>
              </w:rPr>
            </w:pPr>
            <w:r w:rsidRPr="006D0CCF">
              <w:rPr>
                <w:rFonts w:ascii="仿宋" w:eastAsia="仿宋" w:hAnsi="仿宋" w:cs="Times New Roman" w:hint="eastAsia"/>
                <w:sz w:val="21"/>
                <w:szCs w:val="21"/>
              </w:rPr>
              <w:t>市公安局、</w:t>
            </w:r>
            <w:proofErr w:type="gramStart"/>
            <w:r w:rsidRPr="006D0CCF">
              <w:rPr>
                <w:rFonts w:ascii="仿宋" w:eastAsia="仿宋" w:hAnsi="仿宋" w:cs="Times New Roman" w:hint="eastAsia"/>
                <w:sz w:val="21"/>
                <w:szCs w:val="21"/>
              </w:rPr>
              <w:t>经信委</w:t>
            </w:r>
            <w:proofErr w:type="gramEnd"/>
          </w:p>
        </w:tc>
        <w:tc>
          <w:tcPr>
            <w:tcW w:w="1842" w:type="dxa"/>
            <w:tcBorders>
              <w:bottom w:val="single" w:sz="4" w:space="0" w:color="auto"/>
            </w:tcBorders>
            <w:vAlign w:val="center"/>
          </w:tcPr>
          <w:p w:rsidR="006D0CCF" w:rsidRPr="006D0CCF" w:rsidRDefault="006D0CCF" w:rsidP="006D0CCF">
            <w:pPr>
              <w:spacing w:after="0"/>
              <w:rPr>
                <w:rFonts w:ascii="仿宋" w:eastAsia="仿宋" w:hAnsi="仿宋" w:cs="Times New Roman"/>
                <w:sz w:val="21"/>
                <w:szCs w:val="21"/>
              </w:rPr>
            </w:pPr>
            <w:proofErr w:type="gramStart"/>
            <w:r w:rsidRPr="006D0CCF">
              <w:rPr>
                <w:rFonts w:ascii="仿宋" w:eastAsia="仿宋" w:hAnsi="仿宋" w:cs="Times New Roman" w:hint="eastAsia"/>
                <w:sz w:val="21"/>
                <w:szCs w:val="21"/>
              </w:rPr>
              <w:t>市网信办</w:t>
            </w:r>
            <w:proofErr w:type="gramEnd"/>
            <w:r w:rsidRPr="006D0CCF">
              <w:rPr>
                <w:rFonts w:ascii="仿宋" w:eastAsia="仿宋" w:hAnsi="仿宋" w:cs="Times New Roman" w:hint="eastAsia"/>
                <w:sz w:val="21"/>
                <w:szCs w:val="21"/>
              </w:rPr>
              <w:t>、法院、人民银行、银监局</w:t>
            </w:r>
          </w:p>
        </w:tc>
        <w:tc>
          <w:tcPr>
            <w:tcW w:w="2159" w:type="dxa"/>
            <w:vMerge w:val="restart"/>
            <w:vAlign w:val="center"/>
          </w:tcPr>
          <w:p w:rsidR="006D0CCF" w:rsidRPr="006D0CCF" w:rsidRDefault="006D0CCF" w:rsidP="006D0CCF">
            <w:pPr>
              <w:spacing w:after="0"/>
              <w:rPr>
                <w:rFonts w:ascii="仿宋" w:eastAsia="仿宋" w:hAnsi="仿宋" w:cs="Times New Roman"/>
                <w:sz w:val="21"/>
                <w:szCs w:val="21"/>
              </w:rPr>
            </w:pPr>
            <w:r w:rsidRPr="006D0CCF">
              <w:rPr>
                <w:rFonts w:ascii="仿宋" w:eastAsia="仿宋" w:hAnsi="仿宋" w:cs="Times New Roman" w:hint="eastAsia"/>
                <w:sz w:val="21"/>
                <w:szCs w:val="21"/>
              </w:rPr>
              <w:t>11月20日前，各牵头单位会同责任单位核查汇总相关领域的不良记录名单，分类采取整治措施，建立长效机制，完成专项整治率不低于80%；长期推进</w:t>
            </w:r>
          </w:p>
        </w:tc>
      </w:tr>
      <w:tr w:rsidR="006D0CCF" w:rsidRPr="006D0CCF" w:rsidTr="00776324">
        <w:tc>
          <w:tcPr>
            <w:tcW w:w="959" w:type="dxa"/>
            <w:vMerge/>
            <w:vAlign w:val="center"/>
          </w:tcPr>
          <w:p w:rsidR="006D0CCF" w:rsidRPr="006D0CCF" w:rsidRDefault="006D0CCF" w:rsidP="006D0CCF">
            <w:pPr>
              <w:spacing w:after="0"/>
              <w:jc w:val="center"/>
              <w:rPr>
                <w:rFonts w:ascii="仿宋" w:eastAsia="仿宋" w:hAnsi="仿宋" w:cs="Times New Roman"/>
                <w:sz w:val="21"/>
                <w:szCs w:val="21"/>
              </w:rPr>
            </w:pPr>
          </w:p>
        </w:tc>
        <w:tc>
          <w:tcPr>
            <w:tcW w:w="1185" w:type="dxa"/>
            <w:vMerge/>
            <w:tcBorders>
              <w:right w:val="single" w:sz="4" w:space="0" w:color="auto"/>
            </w:tcBorders>
            <w:vAlign w:val="center"/>
          </w:tcPr>
          <w:p w:rsidR="006D0CCF" w:rsidRPr="006D0CCF" w:rsidRDefault="006D0CCF" w:rsidP="006D0CCF">
            <w:pPr>
              <w:spacing w:after="0"/>
              <w:rPr>
                <w:rFonts w:ascii="仿宋" w:eastAsia="仿宋" w:hAnsi="仿宋" w:cs="Times New Roman"/>
                <w:sz w:val="21"/>
                <w:szCs w:val="21"/>
              </w:rPr>
            </w:pPr>
          </w:p>
        </w:tc>
        <w:tc>
          <w:tcPr>
            <w:tcW w:w="5477" w:type="dxa"/>
            <w:tcBorders>
              <w:left w:val="single" w:sz="4" w:space="0" w:color="auto"/>
            </w:tcBorders>
            <w:vAlign w:val="center"/>
          </w:tcPr>
          <w:p w:rsidR="006D0CCF" w:rsidRPr="006D0CCF" w:rsidRDefault="006D0CCF" w:rsidP="006D0CCF">
            <w:pPr>
              <w:spacing w:after="0"/>
              <w:rPr>
                <w:rFonts w:ascii="仿宋" w:eastAsia="仿宋" w:hAnsi="仿宋" w:cs="Times New Roman"/>
                <w:sz w:val="21"/>
                <w:szCs w:val="21"/>
              </w:rPr>
            </w:pPr>
            <w:r w:rsidRPr="006D0CCF">
              <w:rPr>
                <w:rFonts w:ascii="仿宋" w:eastAsia="仿宋" w:hAnsi="仿宋" w:cs="Tahoma"/>
                <w:sz w:val="21"/>
                <w:szCs w:val="21"/>
                <w:shd w:val="clear" w:color="auto" w:fill="FFFFFF"/>
              </w:rPr>
              <w:t>互联网虚假信息、造谣传谣专项治理</w:t>
            </w:r>
          </w:p>
        </w:tc>
        <w:tc>
          <w:tcPr>
            <w:tcW w:w="2552" w:type="dxa"/>
            <w:vAlign w:val="center"/>
          </w:tcPr>
          <w:p w:rsidR="006D0CCF" w:rsidRPr="006D0CCF" w:rsidRDefault="006D0CCF" w:rsidP="006D0CCF">
            <w:pPr>
              <w:spacing w:after="0"/>
              <w:rPr>
                <w:rFonts w:ascii="仿宋" w:eastAsia="仿宋" w:hAnsi="仿宋" w:cs="Times New Roman"/>
                <w:sz w:val="21"/>
                <w:szCs w:val="21"/>
              </w:rPr>
            </w:pPr>
            <w:proofErr w:type="gramStart"/>
            <w:r w:rsidRPr="006D0CCF">
              <w:rPr>
                <w:rFonts w:ascii="仿宋" w:eastAsia="仿宋" w:hAnsi="仿宋" w:cs="Times New Roman" w:hint="eastAsia"/>
                <w:sz w:val="21"/>
                <w:szCs w:val="21"/>
              </w:rPr>
              <w:t>市网信办</w:t>
            </w:r>
            <w:proofErr w:type="gramEnd"/>
          </w:p>
        </w:tc>
        <w:tc>
          <w:tcPr>
            <w:tcW w:w="1842" w:type="dxa"/>
            <w:tcBorders>
              <w:top w:val="single" w:sz="4" w:space="0" w:color="auto"/>
              <w:bottom w:val="single" w:sz="4" w:space="0" w:color="auto"/>
            </w:tcBorders>
            <w:vAlign w:val="center"/>
          </w:tcPr>
          <w:p w:rsidR="006D0CCF" w:rsidRPr="006D0CCF" w:rsidRDefault="006D0CCF" w:rsidP="006D0CCF">
            <w:pPr>
              <w:spacing w:after="0"/>
              <w:rPr>
                <w:rFonts w:ascii="仿宋" w:eastAsia="仿宋" w:hAnsi="仿宋" w:cs="Times New Roman"/>
                <w:sz w:val="21"/>
                <w:szCs w:val="21"/>
              </w:rPr>
            </w:pPr>
            <w:r w:rsidRPr="006D0CCF">
              <w:rPr>
                <w:rFonts w:ascii="仿宋" w:eastAsia="仿宋" w:hAnsi="仿宋" w:cs="Times New Roman" w:hint="eastAsia"/>
                <w:sz w:val="21"/>
                <w:szCs w:val="21"/>
              </w:rPr>
              <w:t>市法院、经信委、公安局</w:t>
            </w:r>
          </w:p>
        </w:tc>
        <w:tc>
          <w:tcPr>
            <w:tcW w:w="2159" w:type="dxa"/>
            <w:vMerge/>
            <w:vAlign w:val="center"/>
          </w:tcPr>
          <w:p w:rsidR="006D0CCF" w:rsidRPr="006D0CCF" w:rsidRDefault="006D0CCF" w:rsidP="006D0CCF">
            <w:pPr>
              <w:spacing w:after="0"/>
              <w:rPr>
                <w:rFonts w:ascii="仿宋" w:eastAsia="仿宋" w:hAnsi="仿宋" w:cs="Times New Roman"/>
                <w:sz w:val="21"/>
                <w:szCs w:val="21"/>
              </w:rPr>
            </w:pPr>
          </w:p>
        </w:tc>
      </w:tr>
      <w:tr w:rsidR="006D0CCF" w:rsidRPr="006D0CCF" w:rsidTr="00776324">
        <w:tc>
          <w:tcPr>
            <w:tcW w:w="959" w:type="dxa"/>
            <w:vMerge/>
            <w:vAlign w:val="center"/>
          </w:tcPr>
          <w:p w:rsidR="006D0CCF" w:rsidRPr="006D0CCF" w:rsidRDefault="006D0CCF" w:rsidP="006D0CCF">
            <w:pPr>
              <w:spacing w:after="0"/>
              <w:jc w:val="center"/>
              <w:rPr>
                <w:rFonts w:ascii="仿宋" w:eastAsia="仿宋" w:hAnsi="仿宋" w:cs="Times New Roman"/>
                <w:sz w:val="21"/>
                <w:szCs w:val="21"/>
              </w:rPr>
            </w:pPr>
          </w:p>
        </w:tc>
        <w:tc>
          <w:tcPr>
            <w:tcW w:w="1185" w:type="dxa"/>
            <w:vMerge/>
            <w:tcBorders>
              <w:right w:val="single" w:sz="4" w:space="0" w:color="auto"/>
            </w:tcBorders>
            <w:vAlign w:val="center"/>
          </w:tcPr>
          <w:p w:rsidR="006D0CCF" w:rsidRPr="006D0CCF" w:rsidRDefault="006D0CCF" w:rsidP="006D0CCF">
            <w:pPr>
              <w:spacing w:after="0"/>
              <w:rPr>
                <w:rFonts w:ascii="仿宋" w:eastAsia="仿宋" w:hAnsi="仿宋" w:cs="Times New Roman"/>
                <w:sz w:val="21"/>
                <w:szCs w:val="21"/>
              </w:rPr>
            </w:pPr>
          </w:p>
        </w:tc>
        <w:tc>
          <w:tcPr>
            <w:tcW w:w="5477" w:type="dxa"/>
            <w:tcBorders>
              <w:left w:val="single" w:sz="4" w:space="0" w:color="auto"/>
            </w:tcBorders>
            <w:vAlign w:val="center"/>
          </w:tcPr>
          <w:p w:rsidR="006D0CCF" w:rsidRPr="006D0CCF" w:rsidRDefault="006D0CCF" w:rsidP="006D0CCF">
            <w:pPr>
              <w:spacing w:after="0"/>
              <w:rPr>
                <w:rFonts w:ascii="仿宋" w:eastAsia="仿宋" w:hAnsi="仿宋" w:cs="Times New Roman"/>
                <w:sz w:val="21"/>
                <w:szCs w:val="21"/>
              </w:rPr>
            </w:pPr>
            <w:r w:rsidRPr="006D0CCF">
              <w:rPr>
                <w:rFonts w:ascii="仿宋" w:eastAsia="仿宋" w:hAnsi="仿宋" w:cs="Tahoma"/>
                <w:sz w:val="21"/>
                <w:szCs w:val="21"/>
                <w:shd w:val="clear" w:color="auto" w:fill="FFFFFF"/>
              </w:rPr>
              <w:t>涉金融领域失信问题专项治理和互联网金融风险专项整治</w:t>
            </w:r>
          </w:p>
        </w:tc>
        <w:tc>
          <w:tcPr>
            <w:tcW w:w="2552" w:type="dxa"/>
            <w:vAlign w:val="center"/>
          </w:tcPr>
          <w:p w:rsidR="006D0CCF" w:rsidRPr="006D0CCF" w:rsidRDefault="006D0CCF" w:rsidP="006D0CCF">
            <w:pPr>
              <w:spacing w:after="0"/>
              <w:rPr>
                <w:rFonts w:ascii="仿宋" w:eastAsia="仿宋" w:hAnsi="仿宋" w:cs="Times New Roman"/>
                <w:sz w:val="21"/>
                <w:szCs w:val="21"/>
              </w:rPr>
            </w:pPr>
            <w:r w:rsidRPr="006D0CCF">
              <w:rPr>
                <w:rFonts w:ascii="仿宋" w:eastAsia="仿宋" w:hAnsi="仿宋" w:cs="Times New Roman" w:hint="eastAsia"/>
                <w:sz w:val="21"/>
                <w:szCs w:val="21"/>
              </w:rPr>
              <w:t>市政府办（金融办）、</w:t>
            </w:r>
          </w:p>
          <w:p w:rsidR="006D0CCF" w:rsidRPr="006D0CCF" w:rsidRDefault="006D0CCF" w:rsidP="006D0CCF">
            <w:pPr>
              <w:spacing w:after="0"/>
              <w:rPr>
                <w:rFonts w:ascii="仿宋" w:eastAsia="仿宋" w:hAnsi="仿宋" w:cs="Times New Roman"/>
                <w:sz w:val="21"/>
                <w:szCs w:val="21"/>
              </w:rPr>
            </w:pPr>
            <w:r w:rsidRPr="006D0CCF">
              <w:rPr>
                <w:rFonts w:ascii="仿宋" w:eastAsia="仿宋" w:hAnsi="仿宋" w:cs="Times New Roman" w:hint="eastAsia"/>
                <w:sz w:val="21"/>
                <w:szCs w:val="21"/>
              </w:rPr>
              <w:t>人民银行</w:t>
            </w:r>
          </w:p>
        </w:tc>
        <w:tc>
          <w:tcPr>
            <w:tcW w:w="1842" w:type="dxa"/>
            <w:tcBorders>
              <w:top w:val="single" w:sz="4" w:space="0" w:color="auto"/>
              <w:bottom w:val="single" w:sz="4" w:space="0" w:color="auto"/>
            </w:tcBorders>
            <w:vAlign w:val="center"/>
          </w:tcPr>
          <w:p w:rsidR="006D0CCF" w:rsidRPr="006D0CCF" w:rsidRDefault="006D0CCF" w:rsidP="006D0CCF">
            <w:pPr>
              <w:spacing w:after="0"/>
              <w:rPr>
                <w:rFonts w:ascii="仿宋" w:eastAsia="仿宋" w:hAnsi="仿宋" w:cs="Times New Roman"/>
                <w:sz w:val="21"/>
                <w:szCs w:val="21"/>
              </w:rPr>
            </w:pPr>
            <w:proofErr w:type="gramStart"/>
            <w:r w:rsidRPr="006D0CCF">
              <w:rPr>
                <w:rFonts w:ascii="仿宋" w:eastAsia="仿宋" w:hAnsi="仿宋" w:cs="Times New Roman" w:hint="eastAsia"/>
                <w:sz w:val="21"/>
                <w:szCs w:val="21"/>
              </w:rPr>
              <w:t>市网信办</w:t>
            </w:r>
            <w:proofErr w:type="gramEnd"/>
            <w:r w:rsidRPr="006D0CCF">
              <w:rPr>
                <w:rFonts w:ascii="仿宋" w:eastAsia="仿宋" w:hAnsi="仿宋" w:cs="Times New Roman" w:hint="eastAsia"/>
                <w:sz w:val="21"/>
                <w:szCs w:val="21"/>
              </w:rPr>
              <w:t>、经信委、银监局</w:t>
            </w:r>
          </w:p>
        </w:tc>
        <w:tc>
          <w:tcPr>
            <w:tcW w:w="2159" w:type="dxa"/>
            <w:vMerge/>
            <w:vAlign w:val="center"/>
          </w:tcPr>
          <w:p w:rsidR="006D0CCF" w:rsidRPr="006D0CCF" w:rsidRDefault="006D0CCF" w:rsidP="006D0CCF">
            <w:pPr>
              <w:spacing w:after="0"/>
              <w:rPr>
                <w:rFonts w:ascii="仿宋" w:eastAsia="仿宋" w:hAnsi="仿宋" w:cs="Times New Roman"/>
                <w:sz w:val="21"/>
                <w:szCs w:val="21"/>
              </w:rPr>
            </w:pPr>
          </w:p>
        </w:tc>
      </w:tr>
      <w:tr w:rsidR="006D0CCF" w:rsidRPr="006D0CCF" w:rsidTr="00776324">
        <w:tc>
          <w:tcPr>
            <w:tcW w:w="959" w:type="dxa"/>
            <w:vMerge/>
            <w:vAlign w:val="center"/>
          </w:tcPr>
          <w:p w:rsidR="006D0CCF" w:rsidRPr="006D0CCF" w:rsidRDefault="006D0CCF" w:rsidP="006D0CCF">
            <w:pPr>
              <w:spacing w:after="0"/>
              <w:jc w:val="center"/>
              <w:rPr>
                <w:rFonts w:ascii="仿宋" w:eastAsia="仿宋" w:hAnsi="仿宋" w:cs="Times New Roman"/>
                <w:sz w:val="21"/>
                <w:szCs w:val="21"/>
              </w:rPr>
            </w:pPr>
          </w:p>
        </w:tc>
        <w:tc>
          <w:tcPr>
            <w:tcW w:w="1185" w:type="dxa"/>
            <w:vMerge/>
            <w:tcBorders>
              <w:right w:val="single" w:sz="4" w:space="0" w:color="auto"/>
            </w:tcBorders>
            <w:vAlign w:val="center"/>
          </w:tcPr>
          <w:p w:rsidR="006D0CCF" w:rsidRPr="006D0CCF" w:rsidRDefault="006D0CCF" w:rsidP="006D0CCF">
            <w:pPr>
              <w:spacing w:after="0"/>
              <w:rPr>
                <w:rFonts w:ascii="仿宋" w:eastAsia="仿宋" w:hAnsi="仿宋" w:cs="Times New Roman"/>
                <w:sz w:val="21"/>
                <w:szCs w:val="21"/>
              </w:rPr>
            </w:pPr>
          </w:p>
        </w:tc>
        <w:tc>
          <w:tcPr>
            <w:tcW w:w="5477" w:type="dxa"/>
            <w:tcBorders>
              <w:left w:val="single" w:sz="4" w:space="0" w:color="auto"/>
            </w:tcBorders>
            <w:vAlign w:val="center"/>
          </w:tcPr>
          <w:p w:rsidR="006D0CCF" w:rsidRPr="006D0CCF" w:rsidRDefault="006D0CCF" w:rsidP="006D0CCF">
            <w:pPr>
              <w:spacing w:after="0"/>
              <w:rPr>
                <w:rFonts w:ascii="仿宋" w:eastAsia="仿宋" w:hAnsi="仿宋" w:cs="Times New Roman"/>
                <w:sz w:val="21"/>
                <w:szCs w:val="21"/>
              </w:rPr>
            </w:pPr>
            <w:r w:rsidRPr="006D0CCF">
              <w:rPr>
                <w:rFonts w:ascii="仿宋" w:eastAsia="仿宋" w:hAnsi="仿宋" w:cs="Tahoma"/>
                <w:sz w:val="21"/>
                <w:szCs w:val="21"/>
                <w:shd w:val="clear" w:color="auto" w:fill="FFFFFF"/>
              </w:rPr>
              <w:t>生态环境保护失信行为专项治理</w:t>
            </w:r>
          </w:p>
        </w:tc>
        <w:tc>
          <w:tcPr>
            <w:tcW w:w="2552" w:type="dxa"/>
            <w:vAlign w:val="center"/>
          </w:tcPr>
          <w:p w:rsidR="006D0CCF" w:rsidRPr="006D0CCF" w:rsidRDefault="006D0CCF" w:rsidP="006D0CCF">
            <w:pPr>
              <w:spacing w:after="0"/>
              <w:rPr>
                <w:rFonts w:ascii="仿宋" w:eastAsia="仿宋" w:hAnsi="仿宋" w:cs="Times New Roman"/>
                <w:sz w:val="21"/>
                <w:szCs w:val="21"/>
              </w:rPr>
            </w:pPr>
            <w:r w:rsidRPr="006D0CCF">
              <w:rPr>
                <w:rFonts w:ascii="仿宋" w:eastAsia="仿宋" w:hAnsi="仿宋" w:cs="Times New Roman" w:hint="eastAsia"/>
                <w:sz w:val="21"/>
                <w:szCs w:val="21"/>
              </w:rPr>
              <w:t>市环保局</w:t>
            </w:r>
          </w:p>
        </w:tc>
        <w:tc>
          <w:tcPr>
            <w:tcW w:w="1842" w:type="dxa"/>
            <w:tcBorders>
              <w:top w:val="single" w:sz="4" w:space="0" w:color="auto"/>
              <w:bottom w:val="single" w:sz="4" w:space="0" w:color="auto"/>
            </w:tcBorders>
            <w:vAlign w:val="center"/>
          </w:tcPr>
          <w:p w:rsidR="006D0CCF" w:rsidRPr="006D0CCF" w:rsidRDefault="006D0CCF" w:rsidP="006D0CCF">
            <w:pPr>
              <w:spacing w:after="0"/>
              <w:rPr>
                <w:rFonts w:ascii="仿宋" w:eastAsia="仿宋" w:hAnsi="仿宋" w:cs="Times New Roman"/>
                <w:sz w:val="21"/>
                <w:szCs w:val="21"/>
              </w:rPr>
            </w:pPr>
            <w:r w:rsidRPr="006D0CCF">
              <w:rPr>
                <w:rFonts w:ascii="仿宋" w:eastAsia="仿宋" w:hAnsi="仿宋" w:cs="Times New Roman" w:hint="eastAsia"/>
                <w:sz w:val="21"/>
                <w:szCs w:val="21"/>
              </w:rPr>
              <w:t>市财政局、银监局</w:t>
            </w:r>
          </w:p>
        </w:tc>
        <w:tc>
          <w:tcPr>
            <w:tcW w:w="2159" w:type="dxa"/>
            <w:vMerge/>
            <w:vAlign w:val="center"/>
          </w:tcPr>
          <w:p w:rsidR="006D0CCF" w:rsidRPr="006D0CCF" w:rsidRDefault="006D0CCF" w:rsidP="006D0CCF">
            <w:pPr>
              <w:spacing w:after="0"/>
              <w:rPr>
                <w:rFonts w:ascii="仿宋" w:eastAsia="仿宋" w:hAnsi="仿宋" w:cs="Times New Roman"/>
                <w:sz w:val="21"/>
                <w:szCs w:val="21"/>
              </w:rPr>
            </w:pPr>
          </w:p>
        </w:tc>
      </w:tr>
      <w:tr w:rsidR="006D0CCF" w:rsidRPr="006D0CCF" w:rsidTr="00776324">
        <w:trPr>
          <w:trHeight w:val="518"/>
        </w:trPr>
        <w:tc>
          <w:tcPr>
            <w:tcW w:w="959" w:type="dxa"/>
            <w:vMerge/>
            <w:vAlign w:val="center"/>
          </w:tcPr>
          <w:p w:rsidR="006D0CCF" w:rsidRPr="006D0CCF" w:rsidRDefault="006D0CCF" w:rsidP="006D0CCF">
            <w:pPr>
              <w:spacing w:after="0"/>
              <w:jc w:val="center"/>
              <w:rPr>
                <w:rFonts w:ascii="仿宋" w:eastAsia="仿宋" w:hAnsi="仿宋" w:cs="Times New Roman"/>
                <w:sz w:val="21"/>
                <w:szCs w:val="21"/>
              </w:rPr>
            </w:pPr>
          </w:p>
        </w:tc>
        <w:tc>
          <w:tcPr>
            <w:tcW w:w="1185" w:type="dxa"/>
            <w:vMerge/>
            <w:tcBorders>
              <w:right w:val="single" w:sz="4" w:space="0" w:color="auto"/>
            </w:tcBorders>
            <w:vAlign w:val="center"/>
          </w:tcPr>
          <w:p w:rsidR="006D0CCF" w:rsidRPr="006D0CCF" w:rsidRDefault="006D0CCF" w:rsidP="006D0CCF">
            <w:pPr>
              <w:spacing w:after="0"/>
              <w:rPr>
                <w:rFonts w:ascii="仿宋" w:eastAsia="仿宋" w:hAnsi="仿宋" w:cs="Times New Roman"/>
                <w:sz w:val="21"/>
                <w:szCs w:val="21"/>
              </w:rPr>
            </w:pPr>
          </w:p>
        </w:tc>
        <w:tc>
          <w:tcPr>
            <w:tcW w:w="5477" w:type="dxa"/>
            <w:tcBorders>
              <w:left w:val="single" w:sz="4" w:space="0" w:color="auto"/>
            </w:tcBorders>
            <w:vAlign w:val="center"/>
          </w:tcPr>
          <w:p w:rsidR="006D0CCF" w:rsidRPr="006D0CCF" w:rsidRDefault="006D0CCF" w:rsidP="006D0CCF">
            <w:pPr>
              <w:spacing w:after="0"/>
              <w:rPr>
                <w:rFonts w:ascii="仿宋" w:eastAsia="仿宋" w:hAnsi="仿宋" w:cs="Times New Roman"/>
                <w:sz w:val="21"/>
                <w:szCs w:val="21"/>
              </w:rPr>
            </w:pPr>
            <w:r w:rsidRPr="006D0CCF">
              <w:rPr>
                <w:rFonts w:ascii="仿宋" w:eastAsia="仿宋" w:hAnsi="仿宋" w:cs="Tahoma"/>
                <w:sz w:val="21"/>
                <w:szCs w:val="21"/>
                <w:shd w:val="clear" w:color="auto" w:fill="FFFFFF"/>
              </w:rPr>
              <w:t>扶贫脱贫失信问题专项治理</w:t>
            </w:r>
          </w:p>
        </w:tc>
        <w:tc>
          <w:tcPr>
            <w:tcW w:w="2552" w:type="dxa"/>
            <w:vAlign w:val="center"/>
          </w:tcPr>
          <w:p w:rsidR="006D0CCF" w:rsidRPr="006D0CCF" w:rsidRDefault="006D0CCF" w:rsidP="006D0CCF">
            <w:pPr>
              <w:spacing w:after="0"/>
              <w:rPr>
                <w:rFonts w:ascii="仿宋" w:eastAsia="仿宋" w:hAnsi="仿宋" w:cs="Times New Roman"/>
                <w:sz w:val="21"/>
                <w:szCs w:val="21"/>
              </w:rPr>
            </w:pPr>
            <w:r w:rsidRPr="006D0CCF">
              <w:rPr>
                <w:rFonts w:ascii="仿宋" w:eastAsia="仿宋" w:hAnsi="仿宋" w:cs="Times New Roman" w:hint="eastAsia"/>
                <w:sz w:val="21"/>
                <w:szCs w:val="21"/>
              </w:rPr>
              <w:t>市扶贫办</w:t>
            </w:r>
          </w:p>
        </w:tc>
        <w:tc>
          <w:tcPr>
            <w:tcW w:w="1842" w:type="dxa"/>
            <w:tcBorders>
              <w:top w:val="single" w:sz="4" w:space="0" w:color="auto"/>
              <w:bottom w:val="single" w:sz="4" w:space="0" w:color="auto"/>
            </w:tcBorders>
            <w:vAlign w:val="center"/>
          </w:tcPr>
          <w:p w:rsidR="006D0CCF" w:rsidRPr="006D0CCF" w:rsidRDefault="006D0CCF" w:rsidP="006D0CCF">
            <w:pPr>
              <w:spacing w:after="0"/>
              <w:rPr>
                <w:rFonts w:ascii="仿宋" w:eastAsia="仿宋" w:hAnsi="仿宋" w:cs="Times New Roman"/>
                <w:sz w:val="21"/>
                <w:szCs w:val="21"/>
              </w:rPr>
            </w:pPr>
          </w:p>
        </w:tc>
        <w:tc>
          <w:tcPr>
            <w:tcW w:w="2159" w:type="dxa"/>
            <w:vMerge/>
            <w:vAlign w:val="center"/>
          </w:tcPr>
          <w:p w:rsidR="006D0CCF" w:rsidRPr="006D0CCF" w:rsidRDefault="006D0CCF" w:rsidP="006D0CCF">
            <w:pPr>
              <w:spacing w:after="0"/>
              <w:rPr>
                <w:rFonts w:ascii="仿宋" w:eastAsia="仿宋" w:hAnsi="仿宋" w:cs="Times New Roman"/>
                <w:sz w:val="21"/>
                <w:szCs w:val="21"/>
              </w:rPr>
            </w:pPr>
          </w:p>
        </w:tc>
      </w:tr>
      <w:tr w:rsidR="006D0CCF" w:rsidRPr="006D0CCF" w:rsidTr="00776324">
        <w:tc>
          <w:tcPr>
            <w:tcW w:w="959" w:type="dxa"/>
            <w:vMerge/>
            <w:vAlign w:val="center"/>
          </w:tcPr>
          <w:p w:rsidR="006D0CCF" w:rsidRPr="006D0CCF" w:rsidRDefault="006D0CCF" w:rsidP="006D0CCF">
            <w:pPr>
              <w:spacing w:after="0"/>
              <w:jc w:val="center"/>
              <w:rPr>
                <w:rFonts w:ascii="仿宋" w:eastAsia="仿宋" w:hAnsi="仿宋" w:cs="Times New Roman"/>
                <w:sz w:val="21"/>
                <w:szCs w:val="21"/>
              </w:rPr>
            </w:pPr>
          </w:p>
        </w:tc>
        <w:tc>
          <w:tcPr>
            <w:tcW w:w="1185" w:type="dxa"/>
            <w:vMerge/>
            <w:tcBorders>
              <w:right w:val="single" w:sz="4" w:space="0" w:color="auto"/>
            </w:tcBorders>
            <w:vAlign w:val="center"/>
          </w:tcPr>
          <w:p w:rsidR="006D0CCF" w:rsidRPr="006D0CCF" w:rsidRDefault="006D0CCF" w:rsidP="006D0CCF">
            <w:pPr>
              <w:spacing w:after="0"/>
              <w:rPr>
                <w:rFonts w:ascii="仿宋" w:eastAsia="仿宋" w:hAnsi="仿宋" w:cs="Times New Roman"/>
                <w:sz w:val="21"/>
                <w:szCs w:val="21"/>
              </w:rPr>
            </w:pPr>
          </w:p>
        </w:tc>
        <w:tc>
          <w:tcPr>
            <w:tcW w:w="5477" w:type="dxa"/>
            <w:tcBorders>
              <w:left w:val="single" w:sz="4" w:space="0" w:color="auto"/>
            </w:tcBorders>
            <w:vAlign w:val="center"/>
          </w:tcPr>
          <w:p w:rsidR="006D0CCF" w:rsidRPr="006D0CCF" w:rsidRDefault="006D0CCF" w:rsidP="006D0CCF">
            <w:pPr>
              <w:spacing w:after="0"/>
              <w:rPr>
                <w:rFonts w:ascii="仿宋" w:eastAsia="仿宋" w:hAnsi="仿宋" w:cs="Times New Roman"/>
                <w:sz w:val="21"/>
                <w:szCs w:val="21"/>
              </w:rPr>
            </w:pPr>
            <w:r w:rsidRPr="006D0CCF">
              <w:rPr>
                <w:rFonts w:ascii="仿宋" w:eastAsia="仿宋" w:hAnsi="仿宋" w:cs="Tahoma"/>
                <w:sz w:val="21"/>
                <w:szCs w:val="21"/>
                <w:shd w:val="clear" w:color="auto" w:fill="FFFFFF"/>
              </w:rPr>
              <w:t>无证行医、非法医疗问题专项治理</w:t>
            </w:r>
          </w:p>
        </w:tc>
        <w:tc>
          <w:tcPr>
            <w:tcW w:w="2552" w:type="dxa"/>
            <w:vAlign w:val="center"/>
          </w:tcPr>
          <w:p w:rsidR="006D0CCF" w:rsidRPr="006D0CCF" w:rsidRDefault="006D0CCF" w:rsidP="006D0CCF">
            <w:pPr>
              <w:spacing w:after="0"/>
              <w:rPr>
                <w:rFonts w:ascii="仿宋" w:eastAsia="仿宋" w:hAnsi="仿宋" w:cs="Times New Roman"/>
                <w:sz w:val="21"/>
                <w:szCs w:val="21"/>
              </w:rPr>
            </w:pPr>
            <w:r w:rsidRPr="006D0CCF">
              <w:rPr>
                <w:rFonts w:ascii="仿宋" w:eastAsia="仿宋" w:hAnsi="仿宋" w:cs="Times New Roman" w:hint="eastAsia"/>
                <w:sz w:val="21"/>
                <w:szCs w:val="21"/>
              </w:rPr>
              <w:t>市卫计委</w:t>
            </w:r>
          </w:p>
        </w:tc>
        <w:tc>
          <w:tcPr>
            <w:tcW w:w="1842" w:type="dxa"/>
            <w:tcBorders>
              <w:top w:val="single" w:sz="4" w:space="0" w:color="auto"/>
              <w:bottom w:val="single" w:sz="4" w:space="0" w:color="auto"/>
            </w:tcBorders>
            <w:vAlign w:val="center"/>
          </w:tcPr>
          <w:p w:rsidR="006D0CCF" w:rsidRPr="006D0CCF" w:rsidRDefault="006D0CCF" w:rsidP="006D0CCF">
            <w:pPr>
              <w:spacing w:after="0"/>
              <w:rPr>
                <w:rFonts w:ascii="仿宋" w:eastAsia="仿宋" w:hAnsi="仿宋" w:cs="Times New Roman"/>
                <w:sz w:val="21"/>
                <w:szCs w:val="21"/>
              </w:rPr>
            </w:pPr>
            <w:proofErr w:type="gramStart"/>
            <w:r w:rsidRPr="006D0CCF">
              <w:rPr>
                <w:rFonts w:ascii="仿宋" w:eastAsia="仿宋" w:hAnsi="仿宋" w:cs="Times New Roman" w:hint="eastAsia"/>
                <w:sz w:val="21"/>
                <w:szCs w:val="21"/>
              </w:rPr>
              <w:t>市网信办</w:t>
            </w:r>
            <w:proofErr w:type="gramEnd"/>
            <w:r w:rsidRPr="006D0CCF">
              <w:rPr>
                <w:rFonts w:ascii="仿宋" w:eastAsia="仿宋" w:hAnsi="仿宋" w:cs="Times New Roman" w:hint="eastAsia"/>
                <w:sz w:val="21"/>
                <w:szCs w:val="21"/>
              </w:rPr>
              <w:t>、法院、公安局、工商局</w:t>
            </w:r>
          </w:p>
        </w:tc>
        <w:tc>
          <w:tcPr>
            <w:tcW w:w="2159" w:type="dxa"/>
            <w:vMerge/>
            <w:vAlign w:val="center"/>
          </w:tcPr>
          <w:p w:rsidR="006D0CCF" w:rsidRPr="006D0CCF" w:rsidRDefault="006D0CCF" w:rsidP="006D0CCF">
            <w:pPr>
              <w:spacing w:after="0"/>
              <w:rPr>
                <w:rFonts w:ascii="仿宋" w:eastAsia="仿宋" w:hAnsi="仿宋" w:cs="Times New Roman"/>
                <w:sz w:val="21"/>
                <w:szCs w:val="21"/>
              </w:rPr>
            </w:pPr>
          </w:p>
        </w:tc>
      </w:tr>
      <w:tr w:rsidR="006D0CCF" w:rsidRPr="006D0CCF" w:rsidTr="00776324">
        <w:tc>
          <w:tcPr>
            <w:tcW w:w="959" w:type="dxa"/>
            <w:vMerge/>
            <w:vAlign w:val="center"/>
          </w:tcPr>
          <w:p w:rsidR="006D0CCF" w:rsidRPr="006D0CCF" w:rsidRDefault="006D0CCF" w:rsidP="006D0CCF">
            <w:pPr>
              <w:spacing w:after="0"/>
              <w:jc w:val="center"/>
              <w:rPr>
                <w:rFonts w:ascii="仿宋" w:eastAsia="仿宋" w:hAnsi="仿宋" w:cs="Times New Roman"/>
                <w:sz w:val="21"/>
                <w:szCs w:val="21"/>
              </w:rPr>
            </w:pPr>
          </w:p>
        </w:tc>
        <w:tc>
          <w:tcPr>
            <w:tcW w:w="1185" w:type="dxa"/>
            <w:vMerge/>
            <w:tcBorders>
              <w:right w:val="single" w:sz="4" w:space="0" w:color="auto"/>
            </w:tcBorders>
            <w:vAlign w:val="center"/>
          </w:tcPr>
          <w:p w:rsidR="006D0CCF" w:rsidRPr="006D0CCF" w:rsidRDefault="006D0CCF" w:rsidP="006D0CCF">
            <w:pPr>
              <w:spacing w:after="0"/>
              <w:rPr>
                <w:rFonts w:ascii="仿宋" w:eastAsia="仿宋" w:hAnsi="仿宋" w:cs="Times New Roman"/>
                <w:sz w:val="21"/>
                <w:szCs w:val="21"/>
              </w:rPr>
            </w:pPr>
          </w:p>
        </w:tc>
        <w:tc>
          <w:tcPr>
            <w:tcW w:w="5477" w:type="dxa"/>
            <w:tcBorders>
              <w:left w:val="single" w:sz="4" w:space="0" w:color="auto"/>
            </w:tcBorders>
            <w:vAlign w:val="center"/>
          </w:tcPr>
          <w:p w:rsidR="006D0CCF" w:rsidRPr="006D0CCF" w:rsidRDefault="006D0CCF" w:rsidP="006D0CCF">
            <w:pPr>
              <w:spacing w:after="0"/>
              <w:rPr>
                <w:rFonts w:ascii="仿宋" w:eastAsia="仿宋" w:hAnsi="仿宋" w:cs="Times New Roman"/>
                <w:sz w:val="21"/>
                <w:szCs w:val="21"/>
              </w:rPr>
            </w:pPr>
            <w:r w:rsidRPr="006D0CCF">
              <w:rPr>
                <w:rFonts w:ascii="仿宋" w:eastAsia="仿宋" w:hAnsi="仿宋" w:cs="Tahoma"/>
                <w:sz w:val="21"/>
                <w:szCs w:val="21"/>
                <w:shd w:val="clear" w:color="auto" w:fill="FFFFFF"/>
              </w:rPr>
              <w:t>假药问题专项治理</w:t>
            </w:r>
          </w:p>
        </w:tc>
        <w:tc>
          <w:tcPr>
            <w:tcW w:w="2552" w:type="dxa"/>
            <w:vAlign w:val="center"/>
          </w:tcPr>
          <w:p w:rsidR="006D0CCF" w:rsidRPr="006D0CCF" w:rsidRDefault="006D0CCF" w:rsidP="006D0CCF">
            <w:pPr>
              <w:spacing w:after="0"/>
              <w:rPr>
                <w:rFonts w:ascii="仿宋" w:eastAsia="仿宋" w:hAnsi="仿宋" w:cs="Times New Roman"/>
                <w:sz w:val="21"/>
                <w:szCs w:val="21"/>
              </w:rPr>
            </w:pPr>
            <w:r w:rsidRPr="006D0CCF">
              <w:rPr>
                <w:rFonts w:ascii="仿宋" w:eastAsia="仿宋" w:hAnsi="仿宋" w:cs="Times New Roman" w:hint="eastAsia"/>
                <w:sz w:val="21"/>
                <w:szCs w:val="21"/>
              </w:rPr>
              <w:t>市食药监局</w:t>
            </w:r>
          </w:p>
        </w:tc>
        <w:tc>
          <w:tcPr>
            <w:tcW w:w="1842" w:type="dxa"/>
            <w:tcBorders>
              <w:top w:val="single" w:sz="4" w:space="0" w:color="auto"/>
              <w:bottom w:val="single" w:sz="4" w:space="0" w:color="auto"/>
            </w:tcBorders>
            <w:vAlign w:val="center"/>
          </w:tcPr>
          <w:p w:rsidR="006D0CCF" w:rsidRPr="006D0CCF" w:rsidRDefault="006D0CCF" w:rsidP="006D0CCF">
            <w:pPr>
              <w:spacing w:after="0"/>
              <w:rPr>
                <w:rFonts w:ascii="仿宋" w:eastAsia="仿宋" w:hAnsi="仿宋" w:cs="Times New Roman"/>
                <w:sz w:val="21"/>
                <w:szCs w:val="21"/>
              </w:rPr>
            </w:pPr>
            <w:r w:rsidRPr="006D0CCF">
              <w:rPr>
                <w:rFonts w:ascii="仿宋" w:eastAsia="仿宋" w:hAnsi="仿宋" w:cs="Times New Roman" w:hint="eastAsia"/>
                <w:sz w:val="21"/>
                <w:szCs w:val="21"/>
              </w:rPr>
              <w:t>市法院、公安局、卫计委、工商局</w:t>
            </w:r>
          </w:p>
        </w:tc>
        <w:tc>
          <w:tcPr>
            <w:tcW w:w="2159" w:type="dxa"/>
            <w:vMerge/>
            <w:vAlign w:val="center"/>
          </w:tcPr>
          <w:p w:rsidR="006D0CCF" w:rsidRPr="006D0CCF" w:rsidRDefault="006D0CCF" w:rsidP="006D0CCF">
            <w:pPr>
              <w:spacing w:after="0"/>
              <w:rPr>
                <w:rFonts w:ascii="仿宋" w:eastAsia="仿宋" w:hAnsi="仿宋" w:cs="Times New Roman"/>
                <w:sz w:val="21"/>
                <w:szCs w:val="21"/>
              </w:rPr>
            </w:pPr>
          </w:p>
        </w:tc>
      </w:tr>
      <w:tr w:rsidR="006D0CCF" w:rsidRPr="006D0CCF" w:rsidTr="00776324">
        <w:trPr>
          <w:trHeight w:val="604"/>
        </w:trPr>
        <w:tc>
          <w:tcPr>
            <w:tcW w:w="959" w:type="dxa"/>
            <w:vMerge/>
            <w:vAlign w:val="center"/>
          </w:tcPr>
          <w:p w:rsidR="006D0CCF" w:rsidRPr="006D0CCF" w:rsidRDefault="006D0CCF" w:rsidP="006D0CCF">
            <w:pPr>
              <w:spacing w:after="0"/>
              <w:jc w:val="center"/>
              <w:rPr>
                <w:rFonts w:ascii="仿宋" w:eastAsia="仿宋" w:hAnsi="仿宋" w:cs="Times New Roman"/>
                <w:sz w:val="21"/>
                <w:szCs w:val="21"/>
              </w:rPr>
            </w:pPr>
          </w:p>
        </w:tc>
        <w:tc>
          <w:tcPr>
            <w:tcW w:w="1185" w:type="dxa"/>
            <w:vMerge/>
            <w:tcBorders>
              <w:right w:val="single" w:sz="4" w:space="0" w:color="auto"/>
            </w:tcBorders>
            <w:vAlign w:val="center"/>
          </w:tcPr>
          <w:p w:rsidR="006D0CCF" w:rsidRPr="006D0CCF" w:rsidRDefault="006D0CCF" w:rsidP="006D0CCF">
            <w:pPr>
              <w:spacing w:after="0"/>
              <w:rPr>
                <w:rFonts w:ascii="仿宋" w:eastAsia="仿宋" w:hAnsi="仿宋" w:cs="Times New Roman"/>
                <w:sz w:val="21"/>
                <w:szCs w:val="21"/>
              </w:rPr>
            </w:pPr>
          </w:p>
        </w:tc>
        <w:tc>
          <w:tcPr>
            <w:tcW w:w="5477" w:type="dxa"/>
            <w:tcBorders>
              <w:left w:val="single" w:sz="4" w:space="0" w:color="auto"/>
            </w:tcBorders>
            <w:vAlign w:val="center"/>
          </w:tcPr>
          <w:p w:rsidR="006D0CCF" w:rsidRPr="006D0CCF" w:rsidRDefault="006D0CCF" w:rsidP="006D0CCF">
            <w:pPr>
              <w:spacing w:after="0"/>
              <w:rPr>
                <w:rFonts w:ascii="仿宋" w:eastAsia="仿宋" w:hAnsi="仿宋" w:cs="Times New Roman"/>
                <w:sz w:val="21"/>
                <w:szCs w:val="21"/>
              </w:rPr>
            </w:pPr>
            <w:r w:rsidRPr="006D0CCF">
              <w:rPr>
                <w:rFonts w:ascii="仿宋" w:eastAsia="仿宋" w:hAnsi="仿宋" w:cs="Tahoma"/>
                <w:sz w:val="21"/>
                <w:szCs w:val="21"/>
                <w:shd w:val="clear" w:color="auto" w:fill="FFFFFF"/>
              </w:rPr>
              <w:t>拖欠工资问题专项治理</w:t>
            </w:r>
          </w:p>
        </w:tc>
        <w:tc>
          <w:tcPr>
            <w:tcW w:w="2552" w:type="dxa"/>
            <w:vAlign w:val="center"/>
          </w:tcPr>
          <w:p w:rsidR="006D0CCF" w:rsidRPr="006D0CCF" w:rsidRDefault="006D0CCF" w:rsidP="006D0CCF">
            <w:pPr>
              <w:spacing w:after="0"/>
              <w:rPr>
                <w:rFonts w:ascii="仿宋" w:eastAsia="仿宋" w:hAnsi="仿宋" w:cs="Times New Roman"/>
                <w:sz w:val="21"/>
                <w:szCs w:val="21"/>
              </w:rPr>
            </w:pPr>
            <w:r w:rsidRPr="006D0CCF">
              <w:rPr>
                <w:rFonts w:ascii="仿宋" w:eastAsia="仿宋" w:hAnsi="仿宋" w:cs="Times New Roman" w:hint="eastAsia"/>
                <w:sz w:val="21"/>
                <w:szCs w:val="21"/>
              </w:rPr>
              <w:t>市</w:t>
            </w:r>
            <w:proofErr w:type="gramStart"/>
            <w:r w:rsidRPr="006D0CCF">
              <w:rPr>
                <w:rFonts w:ascii="仿宋" w:eastAsia="仿宋" w:hAnsi="仿宋" w:cs="Times New Roman" w:hint="eastAsia"/>
                <w:sz w:val="21"/>
                <w:szCs w:val="21"/>
              </w:rPr>
              <w:t>人社局</w:t>
            </w:r>
            <w:proofErr w:type="gramEnd"/>
          </w:p>
        </w:tc>
        <w:tc>
          <w:tcPr>
            <w:tcW w:w="1842" w:type="dxa"/>
            <w:tcBorders>
              <w:top w:val="single" w:sz="4" w:space="0" w:color="auto"/>
              <w:bottom w:val="single" w:sz="4" w:space="0" w:color="auto"/>
            </w:tcBorders>
            <w:vAlign w:val="center"/>
          </w:tcPr>
          <w:p w:rsidR="006D0CCF" w:rsidRPr="006D0CCF" w:rsidRDefault="006D0CCF" w:rsidP="006D0CCF">
            <w:pPr>
              <w:spacing w:after="0"/>
              <w:rPr>
                <w:rFonts w:ascii="仿宋" w:eastAsia="仿宋" w:hAnsi="仿宋" w:cs="Times New Roman"/>
                <w:sz w:val="21"/>
                <w:szCs w:val="21"/>
              </w:rPr>
            </w:pPr>
            <w:r w:rsidRPr="006D0CCF">
              <w:rPr>
                <w:rFonts w:ascii="仿宋" w:eastAsia="仿宋" w:hAnsi="仿宋" w:cs="Times New Roman" w:hint="eastAsia"/>
                <w:sz w:val="21"/>
                <w:szCs w:val="21"/>
              </w:rPr>
              <w:t>市法院、公安局、财政局</w:t>
            </w:r>
          </w:p>
        </w:tc>
        <w:tc>
          <w:tcPr>
            <w:tcW w:w="2159" w:type="dxa"/>
            <w:vMerge/>
            <w:vAlign w:val="center"/>
          </w:tcPr>
          <w:p w:rsidR="006D0CCF" w:rsidRPr="006D0CCF" w:rsidRDefault="006D0CCF" w:rsidP="006D0CCF">
            <w:pPr>
              <w:spacing w:after="0"/>
              <w:rPr>
                <w:rFonts w:ascii="仿宋" w:eastAsia="仿宋" w:hAnsi="仿宋" w:cs="Times New Roman"/>
                <w:sz w:val="21"/>
                <w:szCs w:val="21"/>
              </w:rPr>
            </w:pPr>
          </w:p>
        </w:tc>
      </w:tr>
    </w:tbl>
    <w:p w:rsidR="005E40C0" w:rsidRDefault="005E40C0">
      <w:pPr>
        <w:rPr>
          <w:rFonts w:hint="eastAsia"/>
        </w:rPr>
      </w:pPr>
    </w:p>
    <w:p w:rsidR="00F70FC3" w:rsidRDefault="00F70FC3">
      <w:pPr>
        <w:rPr>
          <w:rFonts w:hint="eastAsia"/>
        </w:rPr>
      </w:pPr>
    </w:p>
    <w:p w:rsidR="00F70FC3" w:rsidRDefault="00F70FC3">
      <w:pPr>
        <w:rPr>
          <w:rFonts w:hint="eastAsia"/>
        </w:rPr>
      </w:pPr>
    </w:p>
    <w:p w:rsidR="00F70FC3" w:rsidRPr="00BE7C8B" w:rsidRDefault="00F70FC3" w:rsidP="00F70FC3">
      <w:pPr>
        <w:spacing w:line="360" w:lineRule="auto"/>
        <w:rPr>
          <w:rFonts w:ascii="仿宋" w:eastAsia="仿宋" w:hAnsi="仿宋" w:cs="仿宋_GB2312"/>
          <w:sz w:val="30"/>
          <w:szCs w:val="30"/>
        </w:rPr>
      </w:pPr>
      <w:r w:rsidRPr="00BE7C8B">
        <w:rPr>
          <w:rFonts w:ascii="仿宋" w:eastAsia="仿宋" w:hAnsi="仿宋" w:cs="仿宋_GB2312" w:hint="eastAsia"/>
          <w:sz w:val="30"/>
          <w:szCs w:val="30"/>
        </w:rPr>
        <w:lastRenderedPageBreak/>
        <w:t>附件</w:t>
      </w:r>
      <w:r>
        <w:rPr>
          <w:rFonts w:ascii="仿宋" w:eastAsia="仿宋" w:hAnsi="仿宋" w:cs="仿宋_GB2312" w:hint="eastAsia"/>
          <w:sz w:val="30"/>
          <w:szCs w:val="30"/>
        </w:rPr>
        <w:t>2</w:t>
      </w:r>
    </w:p>
    <w:p w:rsidR="00F70FC3" w:rsidRPr="00BE7C8B" w:rsidRDefault="00F70FC3" w:rsidP="00F70FC3">
      <w:pPr>
        <w:spacing w:line="360" w:lineRule="auto"/>
        <w:jc w:val="center"/>
        <w:rPr>
          <w:rFonts w:asciiTheme="majorEastAsia" w:eastAsiaTheme="majorEastAsia" w:hAnsiTheme="majorEastAsia" w:cs="仿宋_GB2312"/>
          <w:sz w:val="36"/>
          <w:szCs w:val="36"/>
        </w:rPr>
      </w:pPr>
      <w:r w:rsidRPr="00BE7C8B">
        <w:rPr>
          <w:rFonts w:asciiTheme="majorEastAsia" w:eastAsiaTheme="majorEastAsia" w:hAnsiTheme="majorEastAsia" w:cs="仿宋_GB2312" w:hint="eastAsia"/>
          <w:sz w:val="36"/>
          <w:szCs w:val="36"/>
        </w:rPr>
        <w:t>专项治理工作具体内容</w:t>
      </w:r>
    </w:p>
    <w:p w:rsidR="00F70FC3" w:rsidRPr="00BE7C8B" w:rsidRDefault="00F70FC3" w:rsidP="00F70FC3">
      <w:pPr>
        <w:spacing w:line="360" w:lineRule="auto"/>
        <w:ind w:firstLineChars="200" w:firstLine="600"/>
        <w:rPr>
          <w:rFonts w:ascii="仿宋" w:eastAsia="仿宋" w:hAnsi="仿宋" w:cs="仿宋_GB2312"/>
          <w:sz w:val="30"/>
          <w:szCs w:val="30"/>
        </w:rPr>
      </w:pPr>
      <w:r w:rsidRPr="00BE7C8B">
        <w:rPr>
          <w:rFonts w:ascii="仿宋" w:eastAsia="仿宋" w:hAnsi="仿宋" w:cs="仿宋_GB2312" w:hint="eastAsia"/>
          <w:sz w:val="30"/>
          <w:szCs w:val="30"/>
        </w:rPr>
        <w:t>1.开展电信网络诈骗专项治理。通过实人认证、联网核验等手段，严格落实电话用户实名登记制度。加强对仿冒政府、教育、金融机构等钓鱼网站和恶意扣费、诱骗付费、敲诈勒索、信息窃取涉嫌诈骗类恶意程序的监测分析和打击整治，加大对“伪基站”打击力度，防控涉嫌诈骗信息的网络传播，对诈骗类号码、账户一律关停。严格执行个人通过银行自助柜员机向非同名账户转账24小时后到账制度，防止诈骗分子迅速转移资金。完善投诉举报渠道，集中侦破一批案件、打掉一批犯罪团伙、整治一批重点地区。</w:t>
      </w:r>
    </w:p>
    <w:p w:rsidR="00F70FC3" w:rsidRPr="00BE7C8B" w:rsidRDefault="00F70FC3" w:rsidP="00F70FC3">
      <w:pPr>
        <w:spacing w:line="360" w:lineRule="auto"/>
        <w:ind w:firstLineChars="200" w:firstLine="600"/>
        <w:rPr>
          <w:rFonts w:ascii="仿宋" w:eastAsia="仿宋" w:hAnsi="仿宋" w:cs="仿宋_GB2312"/>
          <w:sz w:val="30"/>
          <w:szCs w:val="30"/>
        </w:rPr>
      </w:pPr>
      <w:r w:rsidRPr="00BE7C8B">
        <w:rPr>
          <w:rFonts w:ascii="仿宋" w:eastAsia="仿宋" w:hAnsi="仿宋" w:cs="仿宋_GB2312" w:hint="eastAsia"/>
          <w:sz w:val="30"/>
          <w:szCs w:val="30"/>
        </w:rPr>
        <w:t>2.开展互联网虚假信息、造谣传谣专项治理。集中整治利用网站、微信、微博、论坛等网络平台编造传播虚假险情、疫情、灾情、警情信息，专项整治婚恋、招聘、旅游、医疗药品、房屋中介、交友、房产、直播平台、付费知识服务平台等网站平台发布虚假信息。对管理不严、放任造谣的网络平台，严格追究相关人员责任。加强对传播虚假信息、造谣传谣等违法行为的全网监控，对相关信息及账号实施全网各平台联动处置。畅通举报渠道，鼓励网民监督举报网络失信行为。</w:t>
      </w:r>
    </w:p>
    <w:p w:rsidR="00F70FC3" w:rsidRPr="00BE7C8B" w:rsidRDefault="00F70FC3" w:rsidP="00F70FC3">
      <w:pPr>
        <w:spacing w:line="360" w:lineRule="auto"/>
        <w:ind w:firstLineChars="200" w:firstLine="600"/>
        <w:rPr>
          <w:rFonts w:ascii="仿宋" w:eastAsia="仿宋" w:hAnsi="仿宋" w:cs="仿宋_GB2312"/>
          <w:sz w:val="30"/>
          <w:szCs w:val="30"/>
        </w:rPr>
      </w:pPr>
      <w:r w:rsidRPr="00BE7C8B">
        <w:rPr>
          <w:rFonts w:ascii="仿宋" w:eastAsia="仿宋" w:hAnsi="仿宋" w:cs="仿宋_GB2312" w:hint="eastAsia"/>
          <w:sz w:val="30"/>
          <w:szCs w:val="30"/>
        </w:rPr>
        <w:lastRenderedPageBreak/>
        <w:t>3.开展涉金融领域失信问题专项治理和互联网金融风险专项整治。梳理涉金融严重失信人黑名单，按职责分工由地方政府和相关金融监管部门督促整改，对拒不整改的相关机构及责任人实施信用联合惩戒。依法严格市场准入和备案管理，全面清理整顿各类未经审批或违法违规的交易场所(包括各类交易中心、交易市场以及其他带有交易功能的机构)，以及未经登记备案的股权投资基金等机构，严厉打击乱办金融、非法集资、非法证券期货活动等非法金融活动。加强互联网金融机构资金账户及跨行清算的集中管理，全面监测资金账户、股东身份、资金来源及运用情况。</w:t>
      </w:r>
    </w:p>
    <w:p w:rsidR="00F70FC3" w:rsidRPr="00BE7C8B" w:rsidRDefault="00F70FC3" w:rsidP="00F70FC3">
      <w:pPr>
        <w:spacing w:line="360" w:lineRule="auto"/>
        <w:ind w:firstLineChars="200" w:firstLine="600"/>
        <w:rPr>
          <w:rFonts w:ascii="仿宋" w:eastAsia="仿宋" w:hAnsi="仿宋" w:cs="仿宋_GB2312"/>
          <w:sz w:val="30"/>
          <w:szCs w:val="30"/>
        </w:rPr>
      </w:pPr>
      <w:r w:rsidRPr="00BE7C8B">
        <w:rPr>
          <w:rFonts w:ascii="仿宋" w:eastAsia="仿宋" w:hAnsi="仿宋" w:cs="仿宋_GB2312" w:hint="eastAsia"/>
          <w:sz w:val="30"/>
          <w:szCs w:val="30"/>
        </w:rPr>
        <w:t>4.开展生态环境保护失信行为专项治理。深入推进中央环境保护督察，做好</w:t>
      </w:r>
      <w:proofErr w:type="gramStart"/>
      <w:r w:rsidRPr="00BE7C8B">
        <w:rPr>
          <w:rFonts w:ascii="仿宋" w:eastAsia="仿宋" w:hAnsi="仿宋" w:cs="仿宋_GB2312" w:hint="eastAsia"/>
          <w:sz w:val="30"/>
          <w:szCs w:val="30"/>
        </w:rPr>
        <w:t>项目环</w:t>
      </w:r>
      <w:proofErr w:type="gramEnd"/>
      <w:r w:rsidRPr="00BE7C8B">
        <w:rPr>
          <w:rFonts w:ascii="仿宋" w:eastAsia="仿宋" w:hAnsi="仿宋" w:cs="仿宋_GB2312" w:hint="eastAsia"/>
          <w:sz w:val="30"/>
          <w:szCs w:val="30"/>
        </w:rPr>
        <w:t>评全方位信息公开，督促企业进行环保信息公示。针对“未批先建”等环评违法行为，健全环保信用评价制度，对环保信用等级低的企业探索实施限制信贷、供地、参加政府采购和提高电价、污水处理费标准等惩戒措施。依法对严重违反生态环境法律法规规定、严重污染生态环境的企业和弄虚作假、粗制滥造的环评机构实施失信联合惩戒。</w:t>
      </w:r>
    </w:p>
    <w:p w:rsidR="00F70FC3" w:rsidRPr="00BE7C8B" w:rsidRDefault="00F70FC3" w:rsidP="00F70FC3">
      <w:pPr>
        <w:spacing w:line="360" w:lineRule="auto"/>
        <w:ind w:firstLineChars="200" w:firstLine="600"/>
        <w:rPr>
          <w:rFonts w:ascii="仿宋" w:eastAsia="仿宋" w:hAnsi="仿宋" w:cs="仿宋_GB2312"/>
          <w:sz w:val="30"/>
          <w:szCs w:val="30"/>
        </w:rPr>
      </w:pPr>
      <w:r w:rsidRPr="00BE7C8B">
        <w:rPr>
          <w:rFonts w:ascii="仿宋" w:eastAsia="仿宋" w:hAnsi="仿宋" w:cs="仿宋_GB2312" w:hint="eastAsia"/>
          <w:sz w:val="30"/>
          <w:szCs w:val="30"/>
        </w:rPr>
        <w:t>5.开展扶贫脱贫失信问题专项治理。围绕“扶持谁、谁来扶、怎么扶、怎么退”，进一步加大精准扶贫、精准脱贫信息公开力度。及时向特定区域特定群体公开贫困识别、贫困退出、扶贫资金分配使用情况。健全</w:t>
      </w:r>
      <w:r w:rsidRPr="00BE7C8B">
        <w:rPr>
          <w:rFonts w:ascii="仿宋" w:eastAsia="仿宋" w:hAnsi="仿宋" w:cs="仿宋_GB2312" w:hint="eastAsia"/>
          <w:sz w:val="30"/>
          <w:szCs w:val="30"/>
        </w:rPr>
        <w:lastRenderedPageBreak/>
        <w:t>投诉举报机制，严肃查处虚报冒领、优亲厚友行为。对贯彻中央脱贫工作决策部署不坚决不到位，搞数字脱贫、虚假脱贫，弄虚作假、阳奉阴违的行为，坚决予以纠正，严肃追究责任。</w:t>
      </w:r>
    </w:p>
    <w:p w:rsidR="00F70FC3" w:rsidRPr="00BE7C8B" w:rsidRDefault="00F70FC3" w:rsidP="00F70FC3">
      <w:pPr>
        <w:spacing w:line="360" w:lineRule="auto"/>
        <w:ind w:firstLineChars="200" w:firstLine="600"/>
        <w:rPr>
          <w:rFonts w:ascii="仿宋" w:eastAsia="仿宋" w:hAnsi="仿宋" w:cs="仿宋_GB2312"/>
          <w:sz w:val="30"/>
          <w:szCs w:val="30"/>
        </w:rPr>
      </w:pPr>
      <w:r w:rsidRPr="00BE7C8B">
        <w:rPr>
          <w:rFonts w:ascii="仿宋" w:eastAsia="仿宋" w:hAnsi="仿宋" w:cs="仿宋_GB2312" w:hint="eastAsia"/>
          <w:sz w:val="30"/>
          <w:szCs w:val="30"/>
        </w:rPr>
        <w:t>6.开展无证行医、非法医疗问题专项治理。通过“信用中国”等网站集中公开具有资质的医疗机构和医生信息，发布非法行医黑名单，整顿医疗服务市场秩序。拓宽公众参与渠道，建立健全医疗服务社会监督机制。全面推进医疗卫生综合监管制度。</w:t>
      </w:r>
    </w:p>
    <w:p w:rsidR="00F70FC3" w:rsidRPr="00BE7C8B" w:rsidRDefault="00F70FC3" w:rsidP="00F70FC3">
      <w:pPr>
        <w:spacing w:line="360" w:lineRule="auto"/>
        <w:ind w:firstLineChars="200" w:firstLine="600"/>
        <w:rPr>
          <w:rFonts w:ascii="仿宋" w:eastAsia="仿宋" w:hAnsi="仿宋" w:cs="仿宋_GB2312"/>
          <w:sz w:val="30"/>
          <w:szCs w:val="30"/>
        </w:rPr>
      </w:pPr>
      <w:r w:rsidRPr="00BE7C8B">
        <w:rPr>
          <w:rFonts w:ascii="仿宋" w:eastAsia="仿宋" w:hAnsi="仿宋" w:cs="仿宋_GB2312" w:hint="eastAsia"/>
          <w:sz w:val="30"/>
          <w:szCs w:val="30"/>
        </w:rPr>
        <w:t>7.开展假药问题专项治理。严格落实国家药品监管各项规定，加大对药品生产、流通、使用等环节的监督检查力度，持续打击</w:t>
      </w:r>
      <w:proofErr w:type="gramStart"/>
      <w:r w:rsidRPr="00BE7C8B">
        <w:rPr>
          <w:rFonts w:ascii="仿宋" w:eastAsia="仿宋" w:hAnsi="仿宋" w:cs="仿宋_GB2312" w:hint="eastAsia"/>
          <w:sz w:val="30"/>
          <w:szCs w:val="30"/>
        </w:rPr>
        <w:t>制信假药</w:t>
      </w:r>
      <w:proofErr w:type="gramEnd"/>
      <w:r w:rsidRPr="00BE7C8B">
        <w:rPr>
          <w:rFonts w:ascii="仿宋" w:eastAsia="仿宋" w:hAnsi="仿宋" w:cs="仿宋_GB2312" w:hint="eastAsia"/>
          <w:sz w:val="30"/>
          <w:szCs w:val="30"/>
        </w:rPr>
        <w:t>行为，对查证属实的违法违规行为，依法予以严惩。</w:t>
      </w:r>
    </w:p>
    <w:p w:rsidR="00F70FC3" w:rsidRPr="00BE7C8B" w:rsidRDefault="00F70FC3" w:rsidP="00F70FC3">
      <w:pPr>
        <w:spacing w:line="360" w:lineRule="auto"/>
        <w:ind w:firstLineChars="200" w:firstLine="600"/>
        <w:rPr>
          <w:rFonts w:ascii="仿宋" w:eastAsia="仿宋" w:hAnsi="仿宋" w:cs="仿宋_GB2312"/>
          <w:sz w:val="30"/>
          <w:szCs w:val="30"/>
        </w:rPr>
      </w:pPr>
      <w:r w:rsidRPr="00BE7C8B">
        <w:rPr>
          <w:rFonts w:ascii="仿宋" w:eastAsia="仿宋" w:hAnsi="仿宋" w:cs="仿宋_GB2312" w:hint="eastAsia"/>
          <w:sz w:val="30"/>
          <w:szCs w:val="30"/>
        </w:rPr>
        <w:t>8.开展拖欠工资问题专项治理。全面开展拖欠农民工工资治理工作，依法查处欠薪违法行为。对恶意欠薪涉嫌犯罪的，依法移送司法机关追究刑事法律责任。加大重大欠薪违法案件公布力度，切实落实拖欠农民工工资“黑名单”制度，对于严重拖欠农民工工资的，依法纳入“黑名单”管理，开展多部门联合惩戒。</w:t>
      </w:r>
    </w:p>
    <w:p w:rsidR="00F70FC3" w:rsidRPr="00BE7C8B" w:rsidRDefault="00F70FC3" w:rsidP="00F70FC3">
      <w:pPr>
        <w:spacing w:line="360" w:lineRule="auto"/>
        <w:ind w:firstLineChars="200" w:firstLine="600"/>
        <w:rPr>
          <w:rFonts w:ascii="仿宋" w:eastAsia="仿宋" w:hAnsi="仿宋" w:cs="仿宋_GB2312"/>
          <w:sz w:val="30"/>
          <w:szCs w:val="30"/>
        </w:rPr>
      </w:pPr>
      <w:r w:rsidRPr="00BE7C8B">
        <w:rPr>
          <w:rFonts w:ascii="仿宋" w:eastAsia="仿宋" w:hAnsi="仿宋" w:cs="仿宋_GB2312" w:hint="eastAsia"/>
          <w:sz w:val="30"/>
          <w:szCs w:val="30"/>
        </w:rPr>
        <w:t>9.开展“不合理低价游”专项治理。严查旅行社不支付或者</w:t>
      </w:r>
      <w:proofErr w:type="gramStart"/>
      <w:r w:rsidRPr="00BE7C8B">
        <w:rPr>
          <w:rFonts w:ascii="仿宋" w:eastAsia="仿宋" w:hAnsi="仿宋" w:cs="仿宋_GB2312" w:hint="eastAsia"/>
          <w:sz w:val="30"/>
          <w:szCs w:val="30"/>
        </w:rPr>
        <w:t>不</w:t>
      </w:r>
      <w:proofErr w:type="gramEnd"/>
      <w:r w:rsidRPr="00BE7C8B">
        <w:rPr>
          <w:rFonts w:ascii="仿宋" w:eastAsia="仿宋" w:hAnsi="仿宋" w:cs="仿宋_GB2312" w:hint="eastAsia"/>
          <w:sz w:val="30"/>
          <w:szCs w:val="30"/>
        </w:rPr>
        <w:t>足额支付接待和服务费用、未经许可经营出境旅游业务、旅行社接待不支付或者</w:t>
      </w:r>
      <w:proofErr w:type="gramStart"/>
      <w:r w:rsidRPr="00BE7C8B">
        <w:rPr>
          <w:rFonts w:ascii="仿宋" w:eastAsia="仿宋" w:hAnsi="仿宋" w:cs="仿宋_GB2312" w:hint="eastAsia"/>
          <w:sz w:val="30"/>
          <w:szCs w:val="30"/>
        </w:rPr>
        <w:t>不</w:t>
      </w:r>
      <w:proofErr w:type="gramEnd"/>
      <w:r w:rsidRPr="00BE7C8B">
        <w:rPr>
          <w:rFonts w:ascii="仿宋" w:eastAsia="仿宋" w:hAnsi="仿宋" w:cs="仿宋_GB2312" w:hint="eastAsia"/>
          <w:sz w:val="30"/>
          <w:szCs w:val="30"/>
        </w:rPr>
        <w:t>足额支付接待和服务费用的旅游团队等违法行为；加大对非法经营旅行社业务特别是非旅游企业和个人利用户外俱乐部、社区社团或网络平台、</w:t>
      </w:r>
      <w:proofErr w:type="gramStart"/>
      <w:r w:rsidRPr="00BE7C8B">
        <w:rPr>
          <w:rFonts w:ascii="仿宋" w:eastAsia="仿宋" w:hAnsi="仿宋" w:cs="仿宋_GB2312" w:hint="eastAsia"/>
          <w:sz w:val="30"/>
          <w:szCs w:val="30"/>
        </w:rPr>
        <w:t>微信等</w:t>
      </w:r>
      <w:proofErr w:type="gramEnd"/>
      <w:r w:rsidRPr="00BE7C8B">
        <w:rPr>
          <w:rFonts w:ascii="仿宋" w:eastAsia="仿宋" w:hAnsi="仿宋" w:cs="仿宋_GB2312" w:hint="eastAsia"/>
          <w:sz w:val="30"/>
          <w:szCs w:val="30"/>
        </w:rPr>
        <w:t>方式组织旅游活动的打</w:t>
      </w:r>
      <w:r w:rsidRPr="00BE7C8B">
        <w:rPr>
          <w:rFonts w:ascii="仿宋" w:eastAsia="仿宋" w:hAnsi="仿宋" w:cs="仿宋_GB2312" w:hint="eastAsia"/>
          <w:sz w:val="30"/>
          <w:szCs w:val="30"/>
        </w:rPr>
        <w:lastRenderedPageBreak/>
        <w:t>击力度；严惩强迫或变相强迫、诱骗旅游者消费(购物)，旅游购物</w:t>
      </w:r>
      <w:proofErr w:type="gramStart"/>
      <w:r w:rsidRPr="00BE7C8B">
        <w:rPr>
          <w:rFonts w:ascii="仿宋" w:eastAsia="仿宋" w:hAnsi="仿宋" w:cs="仿宋_GB2312" w:hint="eastAsia"/>
          <w:sz w:val="30"/>
          <w:szCs w:val="30"/>
        </w:rPr>
        <w:t>店价格</w:t>
      </w:r>
      <w:proofErr w:type="gramEnd"/>
      <w:r w:rsidRPr="00BE7C8B">
        <w:rPr>
          <w:rFonts w:ascii="仿宋" w:eastAsia="仿宋" w:hAnsi="仿宋" w:cs="仿宋_GB2312" w:hint="eastAsia"/>
          <w:sz w:val="30"/>
          <w:szCs w:val="30"/>
        </w:rPr>
        <w:t>虚高、偷税漏税、商业贿赂等违法行为；进一步规范导游执业行为，加强导游管理；不断完善网络监测及旅游投诉渠道，加快推进全国旅游监管服务平台建设，提高旅游市场现代化监管能力和监管水平。</w:t>
      </w:r>
    </w:p>
    <w:p w:rsidR="00F70FC3" w:rsidRPr="00BE7C8B" w:rsidRDefault="00F70FC3" w:rsidP="00F70FC3">
      <w:pPr>
        <w:spacing w:line="360" w:lineRule="auto"/>
        <w:ind w:firstLineChars="200" w:firstLine="600"/>
        <w:rPr>
          <w:rFonts w:ascii="仿宋" w:eastAsia="仿宋" w:hAnsi="仿宋" w:cs="仿宋_GB2312"/>
          <w:sz w:val="30"/>
          <w:szCs w:val="30"/>
        </w:rPr>
      </w:pPr>
      <w:r w:rsidRPr="00BE7C8B">
        <w:rPr>
          <w:rFonts w:ascii="仿宋" w:eastAsia="仿宋" w:hAnsi="仿宋" w:cs="仿宋_GB2312" w:hint="eastAsia"/>
          <w:sz w:val="30"/>
          <w:szCs w:val="30"/>
        </w:rPr>
        <w:t>10.开展逃税骗税和“假发票”问题专项治理。综合运用法律、行政、舆论等手段，加大逃税骗税检查和打击力度。严厉打击虚开增值税专用发票、伪造变造以及制造、销售、购买、持有假发票违法犯罪活动。联合打击骗取出口退税及虚开发票团伙。及时曝光逃税骗税和重大发票违法犯罪案件。</w:t>
      </w:r>
    </w:p>
    <w:p w:rsidR="00F70FC3" w:rsidRPr="00BE7C8B" w:rsidRDefault="00F70FC3" w:rsidP="00F70FC3">
      <w:pPr>
        <w:spacing w:line="360" w:lineRule="auto"/>
        <w:ind w:firstLineChars="200" w:firstLine="600"/>
        <w:rPr>
          <w:rFonts w:ascii="仿宋" w:eastAsia="仿宋" w:hAnsi="仿宋" w:cs="仿宋_GB2312"/>
          <w:sz w:val="30"/>
          <w:szCs w:val="30"/>
        </w:rPr>
      </w:pPr>
      <w:r w:rsidRPr="00BE7C8B">
        <w:rPr>
          <w:rFonts w:ascii="仿宋" w:eastAsia="仿宋" w:hAnsi="仿宋" w:cs="仿宋_GB2312" w:hint="eastAsia"/>
          <w:sz w:val="30"/>
          <w:szCs w:val="30"/>
        </w:rPr>
        <w:t>11.开展法院判决不执行问题专项治理。扩大不动产查询范围，完善网络执行查控机制，推进与银行、证券、保险、基金等金融机构网络查询、冻结、扣划功能的全覆盖，防止被执行人转移资产资金。完善协同边控机制，严格限制被执行人出境。完善司法处置车辆带牌拍卖制度，建立车辆购置(指标配置)审查机制，严格限制失信被执行人购买非经营必需车辆等非生产和生活必需的消费行为。进一步落实限制失信被执行人相关消费措施。加大对拒不执行判决、裁定违法犯罪行为的打击力度，持续公布典型案例，形成强大的社会威慑力。</w:t>
      </w:r>
    </w:p>
    <w:p w:rsidR="00F70FC3" w:rsidRPr="00BE7C8B" w:rsidRDefault="00F70FC3" w:rsidP="00F70FC3">
      <w:pPr>
        <w:spacing w:line="360" w:lineRule="auto"/>
        <w:ind w:firstLineChars="200" w:firstLine="600"/>
        <w:rPr>
          <w:rFonts w:ascii="仿宋" w:eastAsia="仿宋" w:hAnsi="仿宋" w:cs="仿宋_GB2312"/>
          <w:sz w:val="30"/>
          <w:szCs w:val="30"/>
        </w:rPr>
      </w:pPr>
      <w:r w:rsidRPr="00BE7C8B">
        <w:rPr>
          <w:rFonts w:ascii="仿宋" w:eastAsia="仿宋" w:hAnsi="仿宋" w:cs="仿宋_GB2312" w:hint="eastAsia"/>
          <w:sz w:val="30"/>
          <w:szCs w:val="30"/>
        </w:rPr>
        <w:lastRenderedPageBreak/>
        <w:t>12.开展交通运输失信问题专项治理。深入开展超限超载运输严重失信行为联合惩戒，公示公开超限超载运输黑名单。加大对巡游出租车、网络预约出租车无照运营、无证上岗、线上登记与实际车辆不符、违法使用或故意泄露乘客信息等行为惩戒力度。多渠道、多元化解决互联网交通运输交易平台新问题，推进交通运输重点领域信用奖惩。</w:t>
      </w:r>
    </w:p>
    <w:p w:rsidR="00F70FC3" w:rsidRPr="00BE7C8B" w:rsidRDefault="00F70FC3" w:rsidP="00F70FC3">
      <w:pPr>
        <w:spacing w:line="360" w:lineRule="auto"/>
        <w:ind w:firstLineChars="200" w:firstLine="600"/>
        <w:rPr>
          <w:rFonts w:ascii="仿宋" w:eastAsia="仿宋" w:hAnsi="仿宋" w:cs="仿宋_GB2312"/>
          <w:sz w:val="30"/>
          <w:szCs w:val="30"/>
        </w:rPr>
      </w:pPr>
      <w:r w:rsidRPr="00BE7C8B">
        <w:rPr>
          <w:rFonts w:ascii="仿宋" w:eastAsia="仿宋" w:hAnsi="仿宋" w:cs="仿宋_GB2312" w:hint="eastAsia"/>
          <w:sz w:val="30"/>
          <w:szCs w:val="30"/>
        </w:rPr>
        <w:t>13.开展论文造假、考试作弊专项治理。认真贯彻落实中办国办《关于进一步加强科研诚信建设的若干意见》，全面实施科研诚信承诺制，加强全过程科研诚信管理。完善科研诚信信息系统，将严重违背科研诚信要求的责任人计入科研失信行为数据库，加强科研诚信审核。对严重违背科研诚信要求的责任主体，在科研项目、创新基地、院士增选、科技奖励等工作中实行“一票否决”。严肃惩处从事学术论文买卖、代写代</w:t>
      </w:r>
      <w:proofErr w:type="gramStart"/>
      <w:r w:rsidRPr="00BE7C8B">
        <w:rPr>
          <w:rFonts w:ascii="仿宋" w:eastAsia="仿宋" w:hAnsi="仿宋" w:cs="仿宋_GB2312" w:hint="eastAsia"/>
          <w:sz w:val="30"/>
          <w:szCs w:val="30"/>
        </w:rPr>
        <w:t>投以及</w:t>
      </w:r>
      <w:proofErr w:type="gramEnd"/>
      <w:r w:rsidRPr="00BE7C8B">
        <w:rPr>
          <w:rFonts w:ascii="仿宋" w:eastAsia="仿宋" w:hAnsi="仿宋" w:cs="仿宋_GB2312" w:hint="eastAsia"/>
          <w:sz w:val="30"/>
          <w:szCs w:val="30"/>
        </w:rPr>
        <w:t>伪造、虚构、篡改研究数据等违法违规活动的中介服务机构及其责任人。建立学术期刊预警机制，支持相关机构发布国内外学术期刊预警黑名单，造成恶劣影响的学术期刊列入黑名单。进一步完善国家教育考试、职业资格考试诚信数据档案库，准确记录考生考试作弊行为。</w:t>
      </w:r>
    </w:p>
    <w:p w:rsidR="00F70FC3" w:rsidRPr="00BE7C8B" w:rsidRDefault="00F70FC3" w:rsidP="00F70FC3">
      <w:pPr>
        <w:spacing w:line="360" w:lineRule="auto"/>
        <w:ind w:firstLineChars="200" w:firstLine="600"/>
        <w:rPr>
          <w:rFonts w:ascii="仿宋" w:eastAsia="仿宋" w:hAnsi="仿宋" w:cs="仿宋_GB2312"/>
          <w:sz w:val="30"/>
          <w:szCs w:val="30"/>
        </w:rPr>
      </w:pPr>
      <w:r w:rsidRPr="00BE7C8B">
        <w:rPr>
          <w:rFonts w:ascii="仿宋" w:eastAsia="仿宋" w:hAnsi="仿宋" w:cs="仿宋_GB2312" w:hint="eastAsia"/>
          <w:sz w:val="30"/>
          <w:szCs w:val="30"/>
        </w:rPr>
        <w:t>14.开展骗取保险问题专项治理。严格落实保险实名登记制度，建立保险实名查验登记平台。对单位和个人采取欺诈、伪造证明材料等手段骗取社会保险基金的违法违规行为，经调查事实清楚、证据确凿的，依</w:t>
      </w:r>
      <w:r w:rsidRPr="00BE7C8B">
        <w:rPr>
          <w:rFonts w:ascii="仿宋" w:eastAsia="仿宋" w:hAnsi="仿宋" w:cs="仿宋_GB2312" w:hint="eastAsia"/>
          <w:sz w:val="30"/>
          <w:szCs w:val="30"/>
        </w:rPr>
        <w:lastRenderedPageBreak/>
        <w:t>法依规</w:t>
      </w:r>
      <w:proofErr w:type="gramStart"/>
      <w:r w:rsidRPr="00BE7C8B">
        <w:rPr>
          <w:rFonts w:ascii="仿宋" w:eastAsia="仿宋" w:hAnsi="仿宋" w:cs="仿宋_GB2312" w:hint="eastAsia"/>
          <w:sz w:val="30"/>
          <w:szCs w:val="30"/>
        </w:rPr>
        <w:t>作出</w:t>
      </w:r>
      <w:proofErr w:type="gramEnd"/>
      <w:r w:rsidRPr="00BE7C8B">
        <w:rPr>
          <w:rFonts w:ascii="仿宋" w:eastAsia="仿宋" w:hAnsi="仿宋" w:cs="仿宋_GB2312" w:hint="eastAsia"/>
          <w:sz w:val="30"/>
          <w:szCs w:val="30"/>
        </w:rPr>
        <w:t>行政处理处罚决定。健全行政执法与刑事司法衔接机制，对单位和个人涉嫌社会保险欺诈犯罪的案件及时移送公安机关。严厉打击恶意套骗社会保险、商业保险行为，强化多部门联合惩戒机制。</w:t>
      </w:r>
    </w:p>
    <w:p w:rsidR="00F70FC3" w:rsidRPr="00BE7C8B" w:rsidRDefault="00F70FC3" w:rsidP="00F70FC3">
      <w:pPr>
        <w:spacing w:line="360" w:lineRule="auto"/>
        <w:ind w:firstLineChars="200" w:firstLine="600"/>
        <w:rPr>
          <w:rFonts w:ascii="仿宋" w:eastAsia="仿宋" w:hAnsi="仿宋" w:cs="仿宋_GB2312"/>
          <w:sz w:val="30"/>
          <w:szCs w:val="30"/>
        </w:rPr>
      </w:pPr>
      <w:r w:rsidRPr="00BE7C8B">
        <w:rPr>
          <w:rFonts w:ascii="仿宋" w:eastAsia="仿宋" w:hAnsi="仿宋" w:cs="仿宋_GB2312" w:hint="eastAsia"/>
          <w:sz w:val="30"/>
          <w:szCs w:val="30"/>
        </w:rPr>
        <w:t>15.开展非法社会组织专项治理。开展集中整治，依法取缔非法社会组织。畅通投诉举报渠道，动员社会力量举报非法社会组织及其违法行为。公布非法社会组织名单及预警信息，建立社会组织联合执法机制。</w:t>
      </w:r>
    </w:p>
    <w:p w:rsidR="00F70FC3" w:rsidRPr="00BE7C8B" w:rsidRDefault="00F70FC3" w:rsidP="00F70FC3">
      <w:pPr>
        <w:spacing w:line="360" w:lineRule="auto"/>
        <w:ind w:firstLineChars="200" w:firstLine="600"/>
        <w:rPr>
          <w:rFonts w:ascii="仿宋" w:eastAsia="仿宋" w:hAnsi="仿宋" w:cs="仿宋_GB2312"/>
          <w:sz w:val="30"/>
          <w:szCs w:val="30"/>
        </w:rPr>
      </w:pPr>
      <w:r w:rsidRPr="00BE7C8B">
        <w:rPr>
          <w:rFonts w:ascii="仿宋" w:eastAsia="仿宋" w:hAnsi="仿宋" w:cs="仿宋_GB2312" w:hint="eastAsia"/>
          <w:sz w:val="30"/>
          <w:szCs w:val="30"/>
        </w:rPr>
        <w:t>16.开展慈善捐助失信问题专项治理。</w:t>
      </w:r>
      <w:proofErr w:type="gramStart"/>
      <w:r w:rsidRPr="00BE7C8B">
        <w:rPr>
          <w:rFonts w:ascii="仿宋" w:eastAsia="仿宋" w:hAnsi="仿宋" w:cs="仿宋_GB2312" w:hint="eastAsia"/>
          <w:sz w:val="30"/>
          <w:szCs w:val="30"/>
        </w:rPr>
        <w:t>对诈捐</w:t>
      </w:r>
      <w:proofErr w:type="gramEnd"/>
      <w:r w:rsidRPr="00BE7C8B">
        <w:rPr>
          <w:rFonts w:ascii="仿宋" w:eastAsia="仿宋" w:hAnsi="仿宋" w:cs="仿宋_GB2312" w:hint="eastAsia"/>
          <w:sz w:val="30"/>
          <w:szCs w:val="30"/>
        </w:rPr>
        <w:t>、骗捐、冒用慈善组织名义组织捐助活动、慈善组织违法违规使用善款等行为，畅通举报渠道，加大惩治力度。对慈善领域存在诚信缺失问题的单位和个人，禁止参评“中华慈善奖”。</w:t>
      </w:r>
    </w:p>
    <w:p w:rsidR="00F70FC3" w:rsidRPr="00BE7C8B" w:rsidRDefault="00F70FC3" w:rsidP="00F70FC3">
      <w:pPr>
        <w:spacing w:line="360" w:lineRule="auto"/>
        <w:ind w:firstLineChars="200" w:firstLine="600"/>
        <w:rPr>
          <w:rFonts w:ascii="仿宋" w:eastAsia="仿宋" w:hAnsi="仿宋" w:cs="仿宋_GB2312"/>
          <w:sz w:val="30"/>
          <w:szCs w:val="30"/>
        </w:rPr>
      </w:pPr>
      <w:r w:rsidRPr="00BE7C8B">
        <w:rPr>
          <w:rFonts w:ascii="仿宋" w:eastAsia="仿宋" w:hAnsi="仿宋" w:cs="仿宋_GB2312" w:hint="eastAsia"/>
          <w:sz w:val="30"/>
          <w:szCs w:val="30"/>
        </w:rPr>
        <w:t>17.开展营业性演出市场虚假宣传及炒票问题专项治理。对重点营业性演出探索实施实名制购票、实名制入场管理模式，防范互联网票务交易平台加价售票。严查</w:t>
      </w:r>
      <w:proofErr w:type="gramStart"/>
      <w:r w:rsidRPr="00BE7C8B">
        <w:rPr>
          <w:rFonts w:ascii="仿宋" w:eastAsia="仿宋" w:hAnsi="仿宋" w:cs="仿宋_GB2312" w:hint="eastAsia"/>
          <w:sz w:val="30"/>
          <w:szCs w:val="30"/>
        </w:rPr>
        <w:t>捂票囤</w:t>
      </w:r>
      <w:proofErr w:type="gramEnd"/>
      <w:r w:rsidRPr="00BE7C8B">
        <w:rPr>
          <w:rFonts w:ascii="仿宋" w:eastAsia="仿宋" w:hAnsi="仿宋" w:cs="仿宋_GB2312" w:hint="eastAsia"/>
          <w:sz w:val="30"/>
          <w:szCs w:val="30"/>
        </w:rPr>
        <w:t>票炒票、票务销售虚假宣传行为。营业性演出70％以上门票需向社会公开销售、明码标价。营业性演出售票要明示主要演员信息及其演出最低时长，加大对虚假宣传诱导消费者高价购票行为的打击力度。发布《全国文化市场黑名单管理办法》，规范营业性演出票务市场经营秩序。</w:t>
      </w:r>
    </w:p>
    <w:p w:rsidR="00F70FC3" w:rsidRPr="00BE7C8B" w:rsidRDefault="00F70FC3" w:rsidP="00F70FC3">
      <w:pPr>
        <w:spacing w:line="360" w:lineRule="auto"/>
        <w:ind w:firstLineChars="200" w:firstLine="600"/>
        <w:rPr>
          <w:rFonts w:ascii="仿宋" w:eastAsia="仿宋" w:hAnsi="仿宋" w:cs="仿宋_GB2312"/>
          <w:sz w:val="30"/>
          <w:szCs w:val="30"/>
        </w:rPr>
      </w:pPr>
      <w:r w:rsidRPr="00BE7C8B">
        <w:rPr>
          <w:rFonts w:ascii="仿宋" w:eastAsia="仿宋" w:hAnsi="仿宋" w:cs="仿宋_GB2312" w:hint="eastAsia"/>
          <w:sz w:val="30"/>
          <w:szCs w:val="30"/>
        </w:rPr>
        <w:lastRenderedPageBreak/>
        <w:t>18.开展“假彩票”问题专项治理。严厉</w:t>
      </w:r>
      <w:proofErr w:type="gramStart"/>
      <w:r w:rsidRPr="00BE7C8B">
        <w:rPr>
          <w:rFonts w:ascii="仿宋" w:eastAsia="仿宋" w:hAnsi="仿宋" w:cs="仿宋_GB2312" w:hint="eastAsia"/>
          <w:sz w:val="30"/>
          <w:szCs w:val="30"/>
        </w:rPr>
        <w:t>打击网售非法</w:t>
      </w:r>
      <w:proofErr w:type="gramEnd"/>
      <w:r w:rsidRPr="00BE7C8B">
        <w:rPr>
          <w:rFonts w:ascii="仿宋" w:eastAsia="仿宋" w:hAnsi="仿宋" w:cs="仿宋_GB2312" w:hint="eastAsia"/>
          <w:sz w:val="30"/>
          <w:szCs w:val="30"/>
        </w:rPr>
        <w:t>彩票，查处国内、跨境的</w:t>
      </w:r>
      <w:proofErr w:type="gramStart"/>
      <w:r w:rsidRPr="00BE7C8B">
        <w:rPr>
          <w:rFonts w:ascii="仿宋" w:eastAsia="仿宋" w:hAnsi="仿宋" w:cs="仿宋_GB2312" w:hint="eastAsia"/>
          <w:sz w:val="30"/>
          <w:szCs w:val="30"/>
        </w:rPr>
        <w:t>地下私</w:t>
      </w:r>
      <w:proofErr w:type="gramEnd"/>
      <w:r w:rsidRPr="00BE7C8B">
        <w:rPr>
          <w:rFonts w:ascii="仿宋" w:eastAsia="仿宋" w:hAnsi="仿宋" w:cs="仿宋_GB2312" w:hint="eastAsia"/>
          <w:sz w:val="30"/>
          <w:szCs w:val="30"/>
        </w:rPr>
        <w:t>彩和网络赌博，取缔非法彩票买卖。集中力量打击制假彩票团伙、伪造变造彩票、线上买票线下出售假票行为，</w:t>
      </w:r>
      <w:proofErr w:type="gramStart"/>
      <w:r w:rsidRPr="00BE7C8B">
        <w:rPr>
          <w:rFonts w:ascii="仿宋" w:eastAsia="仿宋" w:hAnsi="仿宋" w:cs="仿宋_GB2312" w:hint="eastAsia"/>
          <w:sz w:val="30"/>
          <w:szCs w:val="30"/>
        </w:rPr>
        <w:t>有效清理取缔线</w:t>
      </w:r>
      <w:proofErr w:type="gramEnd"/>
      <w:r w:rsidRPr="00BE7C8B">
        <w:rPr>
          <w:rFonts w:ascii="仿宋" w:eastAsia="仿宋" w:hAnsi="仿宋" w:cs="仿宋_GB2312" w:hint="eastAsia"/>
          <w:sz w:val="30"/>
          <w:szCs w:val="30"/>
        </w:rPr>
        <w:t>上销售彩票活动。加强对网络博彩信息的实时监控，严控滥用第三方支付平台参与非法互联网彩票销售活动。</w:t>
      </w:r>
    </w:p>
    <w:p w:rsidR="00F70FC3" w:rsidRPr="00BE7C8B" w:rsidRDefault="00F70FC3" w:rsidP="00F70FC3">
      <w:pPr>
        <w:spacing w:line="360" w:lineRule="auto"/>
        <w:ind w:firstLineChars="200" w:firstLine="600"/>
        <w:rPr>
          <w:rFonts w:ascii="仿宋" w:eastAsia="仿宋" w:hAnsi="仿宋" w:cs="仿宋_GB2312"/>
          <w:sz w:val="30"/>
          <w:szCs w:val="30"/>
        </w:rPr>
      </w:pPr>
      <w:r w:rsidRPr="00BE7C8B">
        <w:rPr>
          <w:rFonts w:ascii="仿宋" w:eastAsia="仿宋" w:hAnsi="仿宋" w:cs="仿宋_GB2312" w:hint="eastAsia"/>
          <w:sz w:val="30"/>
          <w:szCs w:val="30"/>
        </w:rPr>
        <w:t>19.开展假球黑哨、使用兴奋剂问题专项治理。借鉴国外相关管理制度，坚决采取司法惩戒和行业自律措施，对假球、赌球、黑哨等行业不正之风加大惩治力度，严打涉黑行为，净化足球等球类运动发展环境。加快推进兴奋剂入刑，开展全覆盖</w:t>
      </w:r>
      <w:proofErr w:type="gramStart"/>
      <w:r w:rsidRPr="00BE7C8B">
        <w:rPr>
          <w:rFonts w:ascii="仿宋" w:eastAsia="仿宋" w:hAnsi="仿宋" w:cs="仿宋_GB2312" w:hint="eastAsia"/>
          <w:sz w:val="30"/>
          <w:szCs w:val="30"/>
        </w:rPr>
        <w:t>常态化反兴奋剂</w:t>
      </w:r>
      <w:proofErr w:type="gramEnd"/>
      <w:r w:rsidRPr="00BE7C8B">
        <w:rPr>
          <w:rFonts w:ascii="仿宋" w:eastAsia="仿宋" w:hAnsi="仿宋" w:cs="仿宋_GB2312" w:hint="eastAsia"/>
          <w:sz w:val="30"/>
          <w:szCs w:val="30"/>
        </w:rPr>
        <w:t>教育，提升兴奋剂查处的能力和质量，持续加大反兴奋剂力度，构建“拿干净金牌”反兴奋剂长效治理体系。</w:t>
      </w:r>
    </w:p>
    <w:p w:rsidR="00F70FC3" w:rsidRPr="00F70FC3" w:rsidRDefault="00F70FC3">
      <w:bookmarkStart w:id="0" w:name="_GoBack"/>
      <w:bookmarkEnd w:id="0"/>
    </w:p>
    <w:sectPr w:rsidR="00F70FC3" w:rsidRPr="00F70FC3" w:rsidSect="00FD3ACD">
      <w:pgSz w:w="16838" w:h="11906" w:orient="landscape"/>
      <w:pgMar w:top="1800" w:right="1440" w:bottom="1800" w:left="1440" w:header="708" w:footer="708" w:gutter="0"/>
      <w:cols w:space="708"/>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altName w:val="仿宋"/>
    <w:charset w:val="86"/>
    <w:family w:val="modern"/>
    <w:pitch w:val="default"/>
    <w:sig w:usb0="00000001"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CCF"/>
    <w:rsid w:val="005E40C0"/>
    <w:rsid w:val="00690B24"/>
    <w:rsid w:val="006D0CCF"/>
    <w:rsid w:val="00F70F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0CCF"/>
    <w:pPr>
      <w:adjustRightInd w:val="0"/>
      <w:snapToGrid w:val="0"/>
      <w:spacing w:after="200"/>
    </w:pPr>
    <w:rPr>
      <w:rFonts w:ascii="Tahoma" w:eastAsia="微软雅黑" w:hAnsi="Tahoma"/>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D0CCF"/>
    <w:rPr>
      <w:rFonts w:eastAsia="微软雅黑"/>
      <w:kern w:val="0"/>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Emphasis"/>
    <w:basedOn w:val="a0"/>
    <w:uiPriority w:val="20"/>
    <w:qFormat/>
    <w:rsid w:val="006D0CCF"/>
    <w:rPr>
      <w:i/>
      <w:iCs/>
    </w:rPr>
  </w:style>
  <w:style w:type="table" w:customStyle="1" w:styleId="1">
    <w:name w:val="网格型1"/>
    <w:basedOn w:val="a1"/>
    <w:next w:val="a3"/>
    <w:uiPriority w:val="59"/>
    <w:rsid w:val="006D0CCF"/>
    <w:rPr>
      <w:rFonts w:eastAsia="微软雅黑"/>
      <w:kern w:val="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0CCF"/>
    <w:pPr>
      <w:adjustRightInd w:val="0"/>
      <w:snapToGrid w:val="0"/>
      <w:spacing w:after="200"/>
    </w:pPr>
    <w:rPr>
      <w:rFonts w:ascii="Tahoma" w:eastAsia="微软雅黑" w:hAnsi="Tahoma"/>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D0CCF"/>
    <w:rPr>
      <w:rFonts w:eastAsia="微软雅黑"/>
      <w:kern w:val="0"/>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Emphasis"/>
    <w:basedOn w:val="a0"/>
    <w:uiPriority w:val="20"/>
    <w:qFormat/>
    <w:rsid w:val="006D0CCF"/>
    <w:rPr>
      <w:i/>
      <w:iCs/>
    </w:rPr>
  </w:style>
  <w:style w:type="table" w:customStyle="1" w:styleId="1">
    <w:name w:val="网格型1"/>
    <w:basedOn w:val="a1"/>
    <w:next w:val="a3"/>
    <w:uiPriority w:val="59"/>
    <w:rsid w:val="006D0CCF"/>
    <w:rPr>
      <w:rFonts w:eastAsia="微软雅黑"/>
      <w:kern w:val="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10</Pages>
  <Words>814</Words>
  <Characters>4645</Characters>
  <Application>Microsoft Office Word</Application>
  <DocSecurity>0</DocSecurity>
  <Lines>38</Lines>
  <Paragraphs>10</Paragraphs>
  <ScaleCrop>false</ScaleCrop>
  <Company/>
  <LinksUpToDate>false</LinksUpToDate>
  <CharactersWithSpaces>5449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dc:creator>
  <cp:lastModifiedBy>DD</cp:lastModifiedBy>
  <cp:revision>2</cp:revision>
  <dcterms:created xsi:type="dcterms:W3CDTF">2018-10-31T07:57:00Z</dcterms:created>
  <dcterms:modified xsi:type="dcterms:W3CDTF">2018-10-31T09:01:00Z</dcterms:modified>
</cp:coreProperties>
</file>